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4A5" w:rsidRPr="0021123C" w:rsidRDefault="00195E51" w:rsidP="007974A5">
      <w:pPr>
        <w:pStyle w:val="a4"/>
        <w:widowControl w:val="0"/>
        <w:tabs>
          <w:tab w:val="clear" w:pos="4536"/>
          <w:tab w:val="clear" w:pos="9072"/>
          <w:tab w:val="left" w:pos="1701"/>
          <w:tab w:val="right" w:pos="9923"/>
        </w:tabs>
        <w:spacing w:before="120"/>
        <w:rPr>
          <w:rFonts w:eastAsiaTheme="minorEastAsia"/>
          <w:sz w:val="24"/>
          <w:lang w:val="en-GB" w:eastAsia="zh-CN"/>
        </w:rPr>
      </w:pPr>
      <w:r w:rsidRPr="00195E51">
        <w:rPr>
          <w:sz w:val="24"/>
          <w:lang w:val="en-GB"/>
        </w:rPr>
        <w:t>3GPP TSG-RAN WG2 Meeting #105</w:t>
      </w:r>
      <w:r w:rsidR="007974A5" w:rsidRPr="00787DF0">
        <w:rPr>
          <w:rFonts w:hint="eastAsia"/>
          <w:sz w:val="24"/>
          <w:lang w:val="en-GB"/>
        </w:rPr>
        <w:t xml:space="preserve">   </w:t>
      </w:r>
      <w:r w:rsidR="007974A5">
        <w:rPr>
          <w:rFonts w:asciiTheme="minorEastAsia" w:eastAsiaTheme="minorEastAsia" w:hAnsiTheme="minorEastAsia" w:hint="eastAsia"/>
          <w:sz w:val="24"/>
          <w:lang w:val="en-GB" w:eastAsia="zh-CN"/>
        </w:rPr>
        <w:t xml:space="preserve">                    </w:t>
      </w:r>
      <w:r w:rsidR="0046465B">
        <w:rPr>
          <w:rFonts w:asciiTheme="minorEastAsia" w:eastAsiaTheme="minorEastAsia" w:hAnsiTheme="minorEastAsia" w:hint="eastAsia"/>
          <w:sz w:val="24"/>
          <w:lang w:val="en-GB" w:eastAsia="zh-CN"/>
        </w:rPr>
        <w:t xml:space="preserve">        </w:t>
      </w:r>
      <w:r w:rsidR="007974A5" w:rsidRPr="007974A5">
        <w:rPr>
          <w:sz w:val="24"/>
          <w:lang w:val="en-GB"/>
        </w:rPr>
        <w:t>R2-1</w:t>
      </w:r>
      <w:r w:rsidR="0002550B">
        <w:rPr>
          <w:rFonts w:eastAsiaTheme="minorEastAsia" w:hint="eastAsia"/>
          <w:sz w:val="24"/>
          <w:lang w:val="en-GB" w:eastAsia="zh-CN"/>
        </w:rPr>
        <w:t>900229</w:t>
      </w:r>
    </w:p>
    <w:p w:rsidR="005E1FD2" w:rsidRPr="009423C6" w:rsidRDefault="00195E51" w:rsidP="007974A5">
      <w:pPr>
        <w:pStyle w:val="a4"/>
        <w:widowControl w:val="0"/>
        <w:tabs>
          <w:tab w:val="clear" w:pos="4536"/>
          <w:tab w:val="clear" w:pos="9072"/>
          <w:tab w:val="left" w:pos="1701"/>
          <w:tab w:val="right" w:pos="9923"/>
        </w:tabs>
        <w:spacing w:before="120"/>
        <w:rPr>
          <w:rFonts w:eastAsiaTheme="minorEastAsia"/>
          <w:sz w:val="22"/>
          <w:szCs w:val="22"/>
          <w:lang w:val="en-GB" w:eastAsia="zh-CN"/>
        </w:rPr>
      </w:pPr>
      <w:r w:rsidRPr="00195E51">
        <w:rPr>
          <w:sz w:val="24"/>
          <w:lang w:val="en-GB"/>
        </w:rPr>
        <w:t>Athens, Greece, 25th February - 1st March 2019</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D035CC" w:rsidRPr="009C6812">
        <w:rPr>
          <w:rFonts w:cs="Arial" w:hint="eastAsia"/>
          <w:i/>
          <w:sz w:val="22"/>
          <w:szCs w:val="22"/>
        </w:rPr>
        <w:t xml:space="preserve"> </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3B7B36" w:rsidRPr="003B7B36">
        <w:rPr>
          <w:rFonts w:eastAsiaTheme="minorEastAsia"/>
          <w:sz w:val="22"/>
          <w:szCs w:val="22"/>
          <w:lang w:eastAsia="zh-CN"/>
        </w:rPr>
        <w:t>Idle Mobility Issue in NTN System</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67119D">
        <w:rPr>
          <w:rFonts w:eastAsiaTheme="minorEastAsia" w:cs="Arial" w:hint="eastAsia"/>
          <w:sz w:val="22"/>
          <w:szCs w:val="22"/>
          <w:lang w:eastAsia="zh-CN"/>
        </w:rPr>
        <w:t>11</w:t>
      </w:r>
      <w:r w:rsidR="007F7433">
        <w:rPr>
          <w:rFonts w:eastAsiaTheme="minorEastAsia" w:cs="Arial" w:hint="eastAsia"/>
          <w:sz w:val="22"/>
          <w:szCs w:val="22"/>
          <w:lang w:eastAsia="zh-CN"/>
        </w:rPr>
        <w:t>.6.4.2</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76391" w:rsidRDefault="00276391" w:rsidP="00276391">
      <w:r>
        <w:rPr>
          <w:rFonts w:hint="eastAsia"/>
          <w:szCs w:val="22"/>
          <w:lang w:eastAsia="ko-KR"/>
        </w:rPr>
        <w:t>In the RAN</w:t>
      </w:r>
      <w:r>
        <w:rPr>
          <w:szCs w:val="22"/>
          <w:lang w:eastAsia="ko-KR"/>
        </w:rPr>
        <w:t>#80</w:t>
      </w:r>
      <w:r>
        <w:rPr>
          <w:rFonts w:hint="eastAsia"/>
          <w:szCs w:val="22"/>
          <w:lang w:eastAsia="ko-KR"/>
        </w:rPr>
        <w:t xml:space="preserve"> plenary</w:t>
      </w:r>
      <w:r>
        <w:rPr>
          <w:szCs w:val="22"/>
          <w:lang w:eastAsia="ko-KR"/>
        </w:rPr>
        <w:t xml:space="preserve"> meeting</w:t>
      </w:r>
      <w:r>
        <w:rPr>
          <w:rFonts w:hint="eastAsia"/>
          <w:szCs w:val="22"/>
          <w:lang w:eastAsia="ko-KR"/>
        </w:rPr>
        <w:t xml:space="preserve">, </w:t>
      </w:r>
      <w:r>
        <w:rPr>
          <w:lang w:eastAsia="zh-TW"/>
        </w:rPr>
        <w:t>a</w:t>
      </w:r>
      <w:r>
        <w:t xml:space="preserve"> </w:t>
      </w:r>
      <w:r>
        <w:rPr>
          <w:lang w:eastAsia="ko-KR"/>
        </w:rPr>
        <w:t>study</w:t>
      </w:r>
      <w:r>
        <w:t xml:space="preserve"> item </w:t>
      </w:r>
      <w:r>
        <w:rPr>
          <w:rFonts w:eastAsiaTheme="minorEastAsia" w:hint="eastAsia"/>
          <w:lang w:eastAsia="zh-CN"/>
        </w:rPr>
        <w:t xml:space="preserve">on </w:t>
      </w:r>
      <w:r w:rsidRPr="00A25336">
        <w:rPr>
          <w:szCs w:val="22"/>
          <w:lang w:eastAsia="ko-KR"/>
        </w:rPr>
        <w:t>Non-Terrestrial Network</w:t>
      </w:r>
      <w:r>
        <w:rPr>
          <w:szCs w:val="22"/>
          <w:lang w:eastAsia="ko-KR"/>
        </w:rPr>
        <w:t xml:space="preserve"> (NTN)</w:t>
      </w:r>
      <w:r>
        <w:rPr>
          <w:rFonts w:eastAsiaTheme="minorEastAsia" w:hint="eastAsia"/>
          <w:szCs w:val="22"/>
          <w:lang w:eastAsia="zh-CN"/>
        </w:rPr>
        <w:t xml:space="preserve"> </w:t>
      </w:r>
      <w:r>
        <w:rPr>
          <w:rFonts w:hint="eastAsia"/>
          <w:lang w:eastAsia="ko-KR"/>
        </w:rPr>
        <w:t>was approved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r>
        <w:rPr>
          <w:rFonts w:eastAsia="PMingLiU"/>
          <w:lang w:eastAsia="zh-TW"/>
        </w:rPr>
        <w:t xml:space="preserve">The objectives of the current SI are </w:t>
      </w:r>
      <w:r w:rsidRPr="00785924">
        <w:rPr>
          <w:rFonts w:eastAsia="PMingLiU"/>
          <w:lang w:eastAsia="zh-TW"/>
        </w:rPr>
        <w:t xml:space="preserve">to evaluate solutions for the identified key impacts from </w:t>
      </w:r>
      <w:r>
        <w:rPr>
          <w:rFonts w:eastAsia="PMingLiU"/>
          <w:lang w:eastAsia="zh-TW"/>
        </w:rPr>
        <w:t>the preceding SI</w:t>
      </w:r>
      <w:r w:rsidRPr="00785924">
        <w:rPr>
          <w:rFonts w:eastAsia="PMingLiU"/>
          <w:lang w:eastAsia="zh-TW"/>
        </w:rPr>
        <w:t xml:space="preserve"> and to study impact on </w:t>
      </w:r>
      <w:r w:rsidRPr="00785924">
        <w:t>RAN protocols/architecture</w:t>
      </w:r>
      <w:r>
        <w:rPr>
          <w:rFonts w:eastAsia="PMingLiU"/>
          <w:lang w:eastAsia="zh-TW"/>
        </w:rPr>
        <w:t>. The objectives for layer 2 and above are</w:t>
      </w:r>
      <w:r>
        <w:t>:</w:t>
      </w:r>
    </w:p>
    <w:tbl>
      <w:tblPr>
        <w:tblStyle w:val="a7"/>
        <w:tblW w:w="0" w:type="auto"/>
        <w:tblLook w:val="04A0" w:firstRow="1" w:lastRow="0" w:firstColumn="1" w:lastColumn="0" w:noHBand="0" w:noVBand="1"/>
      </w:tblPr>
      <w:tblGrid>
        <w:gridCol w:w="9288"/>
      </w:tblGrid>
      <w:tr w:rsidR="00276391" w:rsidTr="0046021C">
        <w:tc>
          <w:tcPr>
            <w:tcW w:w="9629" w:type="dxa"/>
          </w:tcPr>
          <w:p w:rsidR="00276391" w:rsidRPr="00682785" w:rsidRDefault="00276391" w:rsidP="0046021C">
            <w:pPr>
              <w:numPr>
                <w:ilvl w:val="0"/>
                <w:numId w:val="24"/>
              </w:numPr>
              <w:overflowPunct w:val="0"/>
              <w:autoSpaceDE w:val="0"/>
              <w:autoSpaceDN w:val="0"/>
              <w:adjustRightInd w:val="0"/>
              <w:textAlignment w:val="baseline"/>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rsidR="00276391" w:rsidRDefault="00276391" w:rsidP="0046021C">
            <w:pPr>
              <w:numPr>
                <w:ilvl w:val="0"/>
                <w:numId w:val="24"/>
              </w:numPr>
              <w:overflowPunct w:val="0"/>
              <w:autoSpaceDE w:val="0"/>
              <w:autoSpaceDN w:val="0"/>
              <w:adjustRightInd w:val="0"/>
              <w:textAlignment w:val="baseline"/>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rsidR="00276391" w:rsidRPr="00CB6332" w:rsidRDefault="00276391" w:rsidP="0046021C">
            <w:pPr>
              <w:numPr>
                <w:ilvl w:val="0"/>
                <w:numId w:val="24"/>
              </w:numPr>
              <w:overflowPunct w:val="0"/>
              <w:autoSpaceDE w:val="0"/>
              <w:autoSpaceDN w:val="0"/>
              <w:adjustRightInd w:val="0"/>
              <w:textAlignment w:val="baseline"/>
              <w:rPr>
                <w:bCs/>
              </w:rPr>
            </w:pPr>
            <w:r>
              <w:rPr>
                <w:bCs/>
              </w:rPr>
              <w:t xml:space="preserve">Architecture: Identify needs for the 5G’s Radio Access Network architecture to support non-terrestrial networks (e.g. handling of network identities) </w:t>
            </w:r>
            <w:r>
              <w:t>[RAN3]</w:t>
            </w:r>
          </w:p>
          <w:p w:rsidR="00276391" w:rsidRPr="00CB6332" w:rsidRDefault="00276391" w:rsidP="0046021C">
            <w:pPr>
              <w:numPr>
                <w:ilvl w:val="1"/>
                <w:numId w:val="24"/>
              </w:numPr>
              <w:overflowPunct w:val="0"/>
              <w:autoSpaceDE w:val="0"/>
              <w:autoSpaceDN w:val="0"/>
              <w:adjustRightInd w:val="0"/>
              <w:textAlignment w:val="baseline"/>
              <w:rPr>
                <w:bCs/>
              </w:rPr>
            </w:pPr>
            <w:r>
              <w:t>Paging: procedure adaptations in case of moving satellite foot prints or cells</w:t>
            </w:r>
          </w:p>
          <w:p w:rsidR="00276391" w:rsidRDefault="00276391" w:rsidP="0046021C">
            <w:r w:rsidRPr="003645B1">
              <w:t>Note</w:t>
            </w:r>
            <w:r>
              <w:t>:</w:t>
            </w:r>
          </w:p>
          <w:p w:rsidR="00276391" w:rsidRPr="00B235F8" w:rsidRDefault="00276391" w:rsidP="0046021C">
            <w:pPr>
              <w:numPr>
                <w:ilvl w:val="0"/>
                <w:numId w:val="24"/>
              </w:numPr>
              <w:overflowPunct w:val="0"/>
              <w:autoSpaceDE w:val="0"/>
              <w:autoSpaceDN w:val="0"/>
              <w:adjustRightInd w:val="0"/>
              <w:textAlignment w:val="baseline"/>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rsidR="008D71AA" w:rsidRPr="008D71AA" w:rsidRDefault="00276391" w:rsidP="008D71AA">
      <w:pPr>
        <w:pStyle w:val="a0"/>
        <w:spacing w:beforeLines="50" w:before="120"/>
        <w:rPr>
          <w:rFonts w:eastAsiaTheme="minorEastAsia"/>
          <w:szCs w:val="22"/>
          <w:lang w:eastAsia="zh-CN"/>
        </w:rPr>
      </w:pPr>
      <w:r>
        <w:rPr>
          <w:rFonts w:eastAsiaTheme="minorEastAsia" w:hint="eastAsia"/>
          <w:szCs w:val="22"/>
          <w:lang w:eastAsia="zh-CN"/>
        </w:rPr>
        <w:t>In RAN2#104 meeting, we made the following agreements</w:t>
      </w:r>
      <w:r w:rsidR="008D71AA">
        <w:rPr>
          <w:rFonts w:eastAsiaTheme="minorEastAsia" w:hint="eastAsia"/>
          <w:szCs w:val="22"/>
          <w:lang w:eastAsia="zh-CN"/>
        </w:rPr>
        <w:t xml:space="preserve"> for idle mode</w:t>
      </w:r>
      <w:r>
        <w:rPr>
          <w:rFonts w:eastAsiaTheme="minorEastAsia" w:hint="eastAsia"/>
          <w:szCs w:val="22"/>
          <w:lang w:eastAsia="zh-CN"/>
        </w:rPr>
        <w:t>:</w:t>
      </w:r>
    </w:p>
    <w:p w:rsidR="008D71AA" w:rsidRPr="008640A7" w:rsidRDefault="008D71AA" w:rsidP="008640A7">
      <w:pPr>
        <w:pStyle w:val="Doc-text2"/>
        <w:pBdr>
          <w:top w:val="single" w:sz="4" w:space="1" w:color="auto"/>
          <w:left w:val="single" w:sz="4" w:space="31" w:color="auto"/>
          <w:bottom w:val="single" w:sz="4" w:space="1" w:color="auto"/>
          <w:right w:val="single" w:sz="4" w:space="4" w:color="auto"/>
        </w:pBdr>
        <w:rPr>
          <w:rFonts w:ascii="Times New Roman" w:eastAsia="Times New Roman" w:hAnsi="Times New Roman"/>
          <w:bCs/>
          <w:lang w:val="en-US" w:eastAsia="en-US"/>
        </w:rPr>
      </w:pPr>
      <w:r w:rsidRPr="008640A7">
        <w:rPr>
          <w:rFonts w:ascii="Times New Roman" w:eastAsia="Times New Roman" w:hAnsi="Times New Roman"/>
          <w:bCs/>
          <w:lang w:val="en-US" w:eastAsia="en-US"/>
        </w:rPr>
        <w:t>Agreements:</w:t>
      </w:r>
    </w:p>
    <w:p w:rsidR="008D71AA" w:rsidRPr="008640A7" w:rsidRDefault="008D71AA" w:rsidP="008640A7">
      <w:pPr>
        <w:pStyle w:val="Doc-text2"/>
        <w:numPr>
          <w:ilvl w:val="0"/>
          <w:numId w:val="27"/>
        </w:numPr>
        <w:pBdr>
          <w:top w:val="single" w:sz="4" w:space="1" w:color="auto"/>
          <w:left w:val="single" w:sz="4" w:space="31" w:color="auto"/>
          <w:bottom w:val="single" w:sz="4" w:space="1" w:color="auto"/>
          <w:right w:val="single" w:sz="4" w:space="4" w:color="auto"/>
        </w:pBdr>
        <w:rPr>
          <w:rFonts w:ascii="Times New Roman" w:eastAsia="Times New Roman" w:hAnsi="Times New Roman"/>
          <w:bCs/>
          <w:lang w:val="en-US" w:eastAsia="en-US"/>
        </w:rPr>
      </w:pPr>
      <w:r w:rsidRPr="008640A7">
        <w:rPr>
          <w:rFonts w:ascii="Times New Roman" w:eastAsia="Times New Roman" w:hAnsi="Times New Roman"/>
          <w:bCs/>
          <w:lang w:val="en-US" w:eastAsia="en-US"/>
        </w:rPr>
        <w:t>RAN2 to study solutions for two different type of UE categories 1) with GNSS support, 2) without GNSS support</w:t>
      </w:r>
    </w:p>
    <w:p w:rsidR="008D71AA" w:rsidRPr="008640A7" w:rsidRDefault="008D71AA" w:rsidP="008640A7">
      <w:pPr>
        <w:pStyle w:val="Doc-text2"/>
        <w:numPr>
          <w:ilvl w:val="0"/>
          <w:numId w:val="27"/>
        </w:numPr>
        <w:pBdr>
          <w:top w:val="single" w:sz="4" w:space="1" w:color="auto"/>
          <w:left w:val="single" w:sz="4" w:space="31" w:color="auto"/>
          <w:bottom w:val="single" w:sz="4" w:space="1" w:color="auto"/>
          <w:right w:val="single" w:sz="4" w:space="4" w:color="auto"/>
        </w:pBdr>
        <w:rPr>
          <w:rFonts w:ascii="Times New Roman" w:eastAsia="Times New Roman" w:hAnsi="Times New Roman"/>
          <w:bCs/>
          <w:lang w:val="en-US" w:eastAsia="en-US"/>
        </w:rPr>
      </w:pPr>
      <w:r w:rsidRPr="008640A7">
        <w:rPr>
          <w:rFonts w:ascii="Times New Roman" w:eastAsia="Times New Roman" w:hAnsi="Times New Roman"/>
          <w:bCs/>
          <w:lang w:val="en-US" w:eastAsia="en-US"/>
        </w:rPr>
        <w:t>For GEO, the current tracking area management is assumed as a baseline</w:t>
      </w:r>
    </w:p>
    <w:p w:rsidR="008D71AA" w:rsidRPr="008640A7" w:rsidRDefault="008D71AA" w:rsidP="008640A7">
      <w:pPr>
        <w:pStyle w:val="Doc-text2"/>
        <w:numPr>
          <w:ilvl w:val="0"/>
          <w:numId w:val="27"/>
        </w:numPr>
        <w:pBdr>
          <w:top w:val="single" w:sz="4" w:space="1" w:color="auto"/>
          <w:left w:val="single" w:sz="4" w:space="31" w:color="auto"/>
          <w:bottom w:val="single" w:sz="4" w:space="1" w:color="auto"/>
          <w:right w:val="single" w:sz="4" w:space="4" w:color="auto"/>
        </w:pBdr>
        <w:rPr>
          <w:rFonts w:ascii="Times New Roman" w:eastAsia="Times New Roman" w:hAnsi="Times New Roman"/>
          <w:bCs/>
          <w:lang w:val="en-US" w:eastAsia="en-US"/>
        </w:rPr>
      </w:pPr>
      <w:r w:rsidRPr="008640A7">
        <w:rPr>
          <w:rFonts w:ascii="Times New Roman" w:eastAsia="Times New Roman" w:hAnsi="Times New Roman"/>
          <w:bCs/>
          <w:lang w:val="en-US" w:eastAsia="en-US"/>
        </w:rPr>
        <w:t xml:space="preserve">For LEO with moving beams study fixed and moving tracking area solutions </w:t>
      </w:r>
    </w:p>
    <w:p w:rsidR="00276391" w:rsidRDefault="00276391" w:rsidP="007E0EF5">
      <w:pPr>
        <w:pStyle w:val="a0"/>
        <w:spacing w:beforeLines="50" w:before="120"/>
        <w:rPr>
          <w:rFonts w:eastAsiaTheme="minorEastAsia"/>
          <w:szCs w:val="22"/>
          <w:lang w:eastAsia="zh-CN"/>
        </w:rPr>
      </w:pP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B0240E">
        <w:rPr>
          <w:rFonts w:eastAsiaTheme="minorEastAsia" w:hint="eastAsia"/>
          <w:szCs w:val="22"/>
          <w:lang w:eastAsia="zh-CN"/>
        </w:rPr>
        <w:t xml:space="preserve">UE mobility issues in idle </w:t>
      </w:r>
      <w:r w:rsidR="001B08DE">
        <w:rPr>
          <w:rFonts w:eastAsiaTheme="minorEastAsia" w:hint="eastAsia"/>
          <w:szCs w:val="22"/>
          <w:lang w:eastAsia="zh-CN"/>
        </w:rPr>
        <w:t>mode</w:t>
      </w:r>
      <w:r w:rsidR="007E0EF5" w:rsidRPr="00F56E5C">
        <w:rPr>
          <w:rFonts w:hint="eastAsia"/>
          <w:szCs w:val="22"/>
          <w:lang w:eastAsia="ko-KR"/>
        </w:rPr>
        <w:t>.</w:t>
      </w:r>
    </w:p>
    <w:p w:rsidR="00BE38BD" w:rsidRDefault="00B9030B" w:rsidP="000909F5">
      <w:pPr>
        <w:pStyle w:val="1"/>
        <w:jc w:val="both"/>
        <w:rPr>
          <w:rFonts w:eastAsiaTheme="minorEastAsia"/>
          <w:szCs w:val="28"/>
        </w:rPr>
      </w:pPr>
      <w:r>
        <w:rPr>
          <w:rFonts w:eastAsiaTheme="minorEastAsia"/>
          <w:szCs w:val="28"/>
        </w:rPr>
        <w:t>Background</w:t>
      </w:r>
    </w:p>
    <w:p w:rsidR="00FC6A22" w:rsidRPr="003D3334" w:rsidRDefault="005627C9" w:rsidP="005627C9">
      <w:pPr>
        <w:pStyle w:val="a0"/>
        <w:rPr>
          <w:rFonts w:eastAsiaTheme="minorEastAsia"/>
          <w:lang w:eastAsia="zh-CN"/>
        </w:rPr>
      </w:pPr>
      <w:r>
        <w:rPr>
          <w:rFonts w:eastAsiaTheme="minorEastAsia" w:hint="eastAsia"/>
          <w:lang w:eastAsia="zh-CN"/>
        </w:rPr>
        <w:t>In the current specification of NR, Idle mode UE mobility behaviors are mainly specified in TS38.304</w:t>
      </w:r>
      <w:r w:rsidR="00FC6A22">
        <w:rPr>
          <w:rFonts w:eastAsiaTheme="minorEastAsia" w:hint="eastAsia"/>
          <w:lang w:eastAsia="zh-CN"/>
        </w:rPr>
        <w:t xml:space="preserve"> </w:t>
      </w:r>
      <w:r w:rsidR="0093623D">
        <w:rPr>
          <w:rFonts w:eastAsiaTheme="minorEastAsia" w:hint="eastAsia"/>
          <w:lang w:eastAsia="zh-CN"/>
        </w:rPr>
        <w:t>[3]</w:t>
      </w:r>
      <w:r>
        <w:rPr>
          <w:rFonts w:eastAsiaTheme="minorEastAsia" w:hint="eastAsia"/>
          <w:lang w:eastAsia="zh-CN"/>
        </w:rPr>
        <w:t>.  Cell selection/reselection procedure is</w:t>
      </w:r>
      <w:bookmarkStart w:id="3" w:name="OLE_LINK1"/>
      <w:bookmarkStart w:id="4" w:name="OLE_LINK2"/>
      <w:r>
        <w:rPr>
          <w:rFonts w:eastAsiaTheme="minorEastAsia" w:hint="eastAsia"/>
          <w:lang w:eastAsia="zh-CN"/>
        </w:rPr>
        <w:t xml:space="preserve"> triggered by UE itself</w:t>
      </w:r>
      <w:bookmarkEnd w:id="3"/>
      <w:bookmarkEnd w:id="4"/>
      <w:r>
        <w:rPr>
          <w:rFonts w:eastAsiaTheme="minorEastAsia" w:hint="eastAsia"/>
          <w:lang w:eastAsia="zh-CN"/>
        </w:rPr>
        <w:t xml:space="preserve"> based on necessary UE measurement.</w:t>
      </w:r>
    </w:p>
    <w:p w:rsidR="005627C9" w:rsidRDefault="005627C9" w:rsidP="005627C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003D3334">
        <w:rPr>
          <w:rFonts w:eastAsiaTheme="minorEastAsia" w:hint="eastAsia"/>
          <w:b/>
          <w:lang w:eastAsia="zh-CN"/>
        </w:rPr>
        <w:t xml:space="preserve"> </w:t>
      </w:r>
      <w:r w:rsidR="003D3334" w:rsidRPr="003D3334">
        <w:rPr>
          <w:rFonts w:eastAsiaTheme="minorEastAsia" w:hint="eastAsia"/>
          <w:b/>
          <w:lang w:eastAsia="zh-CN"/>
        </w:rPr>
        <w:t>Idle mode UE mobility is triggered by UE itself based on necessary UE measurement</w:t>
      </w:r>
      <w:r w:rsidR="003D3334">
        <w:rPr>
          <w:rFonts w:eastAsiaTheme="minorEastAsia" w:hint="eastAsia"/>
          <w:b/>
          <w:lang w:eastAsia="zh-CN"/>
        </w:rPr>
        <w:t xml:space="preserve"> i</w:t>
      </w:r>
      <w:r w:rsidR="003B4230">
        <w:rPr>
          <w:rFonts w:eastAsiaTheme="minorEastAsia" w:hint="eastAsia"/>
          <w:b/>
          <w:lang w:eastAsia="zh-CN"/>
        </w:rPr>
        <w:t xml:space="preserve">n </w:t>
      </w:r>
      <w:r w:rsidR="003D3334">
        <w:rPr>
          <w:rFonts w:eastAsiaTheme="minorEastAsia" w:hint="eastAsia"/>
          <w:b/>
          <w:lang w:eastAsia="zh-CN"/>
        </w:rPr>
        <w:t>R15 specification</w:t>
      </w:r>
      <w:r w:rsidR="000476A7">
        <w:rPr>
          <w:rFonts w:eastAsiaTheme="minorEastAsia" w:hint="eastAsia"/>
          <w:b/>
          <w:lang w:eastAsia="zh-CN"/>
        </w:rPr>
        <w:t>.</w:t>
      </w:r>
    </w:p>
    <w:p w:rsidR="0085439F" w:rsidRDefault="0085439F" w:rsidP="005627C9">
      <w:pPr>
        <w:pStyle w:val="a0"/>
        <w:rPr>
          <w:rFonts w:eastAsiaTheme="minorEastAsia"/>
          <w:lang w:eastAsia="zh-CN"/>
        </w:rPr>
      </w:pPr>
      <w:r w:rsidRPr="0085439F">
        <w:rPr>
          <w:rFonts w:eastAsiaTheme="minorEastAsia" w:hint="eastAsia"/>
          <w:lang w:eastAsia="zh-CN"/>
        </w:rPr>
        <w:t xml:space="preserve">Idle </w:t>
      </w:r>
      <w:r>
        <w:rPr>
          <w:rFonts w:eastAsiaTheme="minorEastAsia" w:hint="eastAsia"/>
          <w:lang w:eastAsia="zh-CN"/>
        </w:rPr>
        <w:t xml:space="preserve">UE measurement is triggered by UE itself but </w:t>
      </w:r>
      <w:r>
        <w:rPr>
          <w:rFonts w:eastAsiaTheme="minorEastAsia"/>
          <w:lang w:eastAsia="zh-CN"/>
        </w:rPr>
        <w:t>implicitly</w:t>
      </w:r>
      <w:r>
        <w:rPr>
          <w:rFonts w:eastAsiaTheme="minorEastAsia" w:hint="eastAsia"/>
          <w:lang w:eastAsia="zh-CN"/>
        </w:rPr>
        <w:t xml:space="preserve"> controlled by the network.</w:t>
      </w:r>
      <w:r w:rsidR="00123FEC">
        <w:rPr>
          <w:rFonts w:eastAsiaTheme="minorEastAsia" w:hint="eastAsia"/>
          <w:lang w:eastAsia="zh-CN"/>
        </w:rPr>
        <w:t xml:space="preserve"> I</w:t>
      </w:r>
      <w:r>
        <w:rPr>
          <w:rFonts w:eastAsiaTheme="minorEastAsia" w:hint="eastAsia"/>
          <w:lang w:eastAsia="zh-CN"/>
        </w:rPr>
        <w:t xml:space="preserve">ntra-frequency/ inter-frequency/inter-RAT </w:t>
      </w:r>
      <w:r w:rsidR="00123FEC">
        <w:rPr>
          <w:rFonts w:eastAsiaTheme="minorEastAsia" w:hint="eastAsia"/>
          <w:lang w:eastAsia="zh-CN"/>
        </w:rPr>
        <w:t>measurement objects and common parameters are</w:t>
      </w:r>
      <w:r>
        <w:rPr>
          <w:rFonts w:eastAsiaTheme="minorEastAsia" w:hint="eastAsia"/>
          <w:lang w:eastAsia="zh-CN"/>
        </w:rPr>
        <w:t xml:space="preserve"> </w:t>
      </w:r>
      <w:r w:rsidR="00123FEC">
        <w:rPr>
          <w:rFonts w:eastAsiaTheme="minorEastAsia" w:hint="eastAsia"/>
          <w:lang w:eastAsia="zh-CN"/>
        </w:rPr>
        <w:t>broadcast in the network system information.</w:t>
      </w:r>
      <w:r w:rsidR="004B0C05">
        <w:rPr>
          <w:rFonts w:eastAsiaTheme="minorEastAsia" w:hint="eastAsia"/>
          <w:lang w:eastAsia="zh-CN"/>
        </w:rPr>
        <w:t xml:space="preserve"> More addition, UE </w:t>
      </w:r>
      <w:r w:rsidR="005C57C8">
        <w:rPr>
          <w:rFonts w:eastAsiaTheme="minorEastAsia" w:hint="eastAsia"/>
          <w:lang w:eastAsia="zh-CN"/>
        </w:rPr>
        <w:t>may</w:t>
      </w:r>
      <w:r w:rsidR="004B0C05">
        <w:rPr>
          <w:rFonts w:eastAsiaTheme="minorEastAsia" w:hint="eastAsia"/>
          <w:lang w:eastAsia="zh-CN"/>
        </w:rPr>
        <w:t xml:space="preserve"> also get dedicated cell reselection priorities from the RRC release </w:t>
      </w:r>
      <w:r w:rsidR="004B0C05">
        <w:rPr>
          <w:rFonts w:eastAsiaTheme="minorEastAsia"/>
          <w:lang w:eastAsia="zh-CN"/>
        </w:rPr>
        <w:t>message</w:t>
      </w:r>
      <w:r w:rsidR="004B0C05">
        <w:rPr>
          <w:rFonts w:eastAsiaTheme="minorEastAsia" w:hint="eastAsia"/>
          <w:lang w:eastAsia="zh-CN"/>
        </w:rPr>
        <w:t>. If dedicated cell reselection priorities are invalid, UE will use the common cell reselection priorities broadcast in the network system information.</w:t>
      </w:r>
    </w:p>
    <w:p w:rsidR="004B0C05" w:rsidRPr="00FE6483" w:rsidRDefault="004B0C05" w:rsidP="005627C9">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005C57C8" w:rsidRPr="003D3334">
        <w:rPr>
          <w:rFonts w:eastAsiaTheme="minorEastAsia" w:hint="eastAsia"/>
          <w:b/>
          <w:lang w:eastAsia="zh-CN"/>
        </w:rPr>
        <w:t>Idle mode UE</w:t>
      </w:r>
      <w:r w:rsidR="005C57C8">
        <w:rPr>
          <w:rFonts w:eastAsiaTheme="minorEastAsia" w:hint="eastAsia"/>
          <w:b/>
          <w:lang w:eastAsia="zh-CN"/>
        </w:rPr>
        <w:t xml:space="preserve"> </w:t>
      </w:r>
      <w:r w:rsidR="005C57C8" w:rsidRPr="003D3334">
        <w:rPr>
          <w:rFonts w:eastAsiaTheme="minorEastAsia" w:hint="eastAsia"/>
          <w:b/>
          <w:lang w:eastAsia="zh-CN"/>
        </w:rPr>
        <w:t>measurement</w:t>
      </w:r>
      <w:r w:rsidR="005C57C8">
        <w:rPr>
          <w:rFonts w:eastAsiaTheme="minorEastAsia" w:hint="eastAsia"/>
          <w:b/>
          <w:lang w:eastAsia="zh-CN"/>
        </w:rPr>
        <w:t xml:space="preserve"> is </w:t>
      </w:r>
      <w:r w:rsidR="00FE6483" w:rsidRPr="00FE6483">
        <w:rPr>
          <w:rFonts w:eastAsiaTheme="minorEastAsia"/>
          <w:b/>
          <w:lang w:eastAsia="zh-CN"/>
        </w:rPr>
        <w:t>implicitly</w:t>
      </w:r>
      <w:r w:rsidR="00FE6483" w:rsidRPr="00FE6483">
        <w:rPr>
          <w:rFonts w:eastAsiaTheme="minorEastAsia" w:hint="eastAsia"/>
          <w:b/>
          <w:lang w:eastAsia="zh-CN"/>
        </w:rPr>
        <w:t xml:space="preserve"> controlled</w:t>
      </w:r>
      <w:r w:rsidR="005C57C8">
        <w:rPr>
          <w:rFonts w:eastAsiaTheme="minorEastAsia" w:hint="eastAsia"/>
          <w:b/>
          <w:lang w:eastAsia="zh-CN"/>
        </w:rPr>
        <w:t xml:space="preserve"> </w:t>
      </w:r>
      <w:r w:rsidR="00FE6483">
        <w:rPr>
          <w:rFonts w:eastAsiaTheme="minorEastAsia" w:hint="eastAsia"/>
          <w:b/>
          <w:lang w:eastAsia="zh-CN"/>
        </w:rPr>
        <w:t xml:space="preserve">by </w:t>
      </w:r>
      <w:r w:rsidR="005C57C8" w:rsidRPr="005C57C8">
        <w:rPr>
          <w:rFonts w:eastAsiaTheme="minorEastAsia" w:hint="eastAsia"/>
          <w:b/>
          <w:lang w:eastAsia="zh-CN"/>
        </w:rPr>
        <w:t xml:space="preserve">network </w:t>
      </w:r>
      <w:r w:rsidR="005C57C8">
        <w:rPr>
          <w:rFonts w:eastAsiaTheme="minorEastAsia"/>
          <w:b/>
          <w:lang w:eastAsia="zh-CN"/>
        </w:rPr>
        <w:t>configuration</w:t>
      </w:r>
      <w:r w:rsidR="00FE6483">
        <w:rPr>
          <w:rFonts w:eastAsiaTheme="minorEastAsia" w:hint="eastAsia"/>
          <w:b/>
          <w:lang w:eastAsia="zh-CN"/>
        </w:rPr>
        <w:t xml:space="preserve"> </w:t>
      </w:r>
      <w:r w:rsidR="001766E3">
        <w:rPr>
          <w:rFonts w:eastAsiaTheme="minorEastAsia" w:hint="eastAsia"/>
          <w:b/>
          <w:lang w:eastAsia="zh-CN"/>
        </w:rPr>
        <w:t>provided</w:t>
      </w:r>
      <w:r w:rsidR="00FE6483">
        <w:rPr>
          <w:rFonts w:eastAsiaTheme="minorEastAsia" w:hint="eastAsia"/>
          <w:b/>
          <w:lang w:eastAsia="zh-CN"/>
        </w:rPr>
        <w:t xml:space="preserve"> by</w:t>
      </w:r>
      <w:r w:rsidR="00FE6483" w:rsidRPr="00FE6483">
        <w:rPr>
          <w:rFonts w:eastAsiaTheme="minorEastAsia" w:hint="eastAsia"/>
          <w:b/>
          <w:lang w:eastAsia="zh-CN"/>
        </w:rPr>
        <w:t xml:space="preserve"> system information or RRC release </w:t>
      </w:r>
      <w:r w:rsidR="00FE6483" w:rsidRPr="00FE6483">
        <w:rPr>
          <w:rFonts w:eastAsiaTheme="minorEastAsia"/>
          <w:b/>
          <w:lang w:eastAsia="zh-CN"/>
        </w:rPr>
        <w:t>message</w:t>
      </w:r>
      <w:r w:rsidR="00FE6483">
        <w:rPr>
          <w:rFonts w:eastAsiaTheme="minorEastAsia" w:hint="eastAsia"/>
          <w:b/>
          <w:lang w:eastAsia="zh-CN"/>
        </w:rPr>
        <w:t>.</w:t>
      </w:r>
    </w:p>
    <w:p w:rsidR="00221F67" w:rsidRPr="009B7610" w:rsidRDefault="00221F67" w:rsidP="004829D9">
      <w:pPr>
        <w:pStyle w:val="a0"/>
        <w:rPr>
          <w:rFonts w:eastAsiaTheme="minorEastAsia"/>
          <w:szCs w:val="20"/>
          <w:lang w:eastAsia="zh-CN"/>
        </w:rPr>
      </w:pPr>
    </w:p>
    <w:p w:rsidR="00D04497" w:rsidRDefault="00D04497" w:rsidP="00D04497">
      <w:pPr>
        <w:pStyle w:val="1"/>
        <w:jc w:val="both"/>
        <w:rPr>
          <w:rFonts w:eastAsiaTheme="minorEastAsia"/>
          <w:szCs w:val="28"/>
        </w:rPr>
      </w:pPr>
      <w:r w:rsidRPr="00D04497">
        <w:rPr>
          <w:rFonts w:eastAsiaTheme="minorEastAsia"/>
          <w:szCs w:val="28"/>
        </w:rPr>
        <w:lastRenderedPageBreak/>
        <w:t>Idle Mobility in NTN System</w:t>
      </w:r>
    </w:p>
    <w:p w:rsidR="0069642B" w:rsidRDefault="00F64E34" w:rsidP="004829D9">
      <w:pPr>
        <w:pStyle w:val="a0"/>
        <w:rPr>
          <w:rFonts w:eastAsiaTheme="minorEastAsia"/>
          <w:lang w:eastAsia="zh-CN"/>
        </w:rPr>
      </w:pPr>
      <w:r>
        <w:rPr>
          <w:rFonts w:eastAsiaTheme="minorEastAsia" w:hint="eastAsia"/>
          <w:lang w:eastAsia="zh-CN"/>
        </w:rPr>
        <w:t xml:space="preserve">In TN system, cell is fixed once deployed by operator, so the neighbor cell relationship is </w:t>
      </w:r>
      <w:r>
        <w:rPr>
          <w:rFonts w:eastAsiaTheme="minorEastAsia" w:hint="eastAsia"/>
          <w:szCs w:val="20"/>
          <w:lang w:eastAsia="zh-CN"/>
        </w:rPr>
        <w:t>relatively stable</w:t>
      </w:r>
      <w:r>
        <w:rPr>
          <w:rFonts w:eastAsiaTheme="minorEastAsia" w:hint="eastAsia"/>
          <w:lang w:eastAsia="zh-CN"/>
        </w:rPr>
        <w:t xml:space="preserve">. </w:t>
      </w:r>
      <w:r w:rsidR="0069642B">
        <w:rPr>
          <w:rFonts w:eastAsiaTheme="minorEastAsia" w:hint="eastAsia"/>
          <w:lang w:eastAsia="zh-CN"/>
        </w:rPr>
        <w:t xml:space="preserve">Compared to TN </w:t>
      </w:r>
      <w:r>
        <w:rPr>
          <w:rFonts w:eastAsiaTheme="minorEastAsia" w:hint="eastAsia"/>
          <w:lang w:eastAsia="zh-CN"/>
        </w:rPr>
        <w:t>cell</w:t>
      </w:r>
      <w:r w:rsidR="0069642B">
        <w:rPr>
          <w:rFonts w:eastAsiaTheme="minorEastAsia" w:hint="eastAsia"/>
          <w:lang w:eastAsia="zh-CN"/>
        </w:rPr>
        <w:t xml:space="preserve">, </w:t>
      </w:r>
      <w:r>
        <w:rPr>
          <w:rFonts w:eastAsiaTheme="minorEastAsia" w:hint="eastAsia"/>
          <w:lang w:eastAsia="zh-CN"/>
        </w:rPr>
        <w:t>NTN</w:t>
      </w:r>
      <w:r w:rsidR="009B11F9">
        <w:rPr>
          <w:rFonts w:eastAsiaTheme="minorEastAsia" w:hint="eastAsia"/>
          <w:lang w:eastAsia="zh-CN"/>
        </w:rPr>
        <w:t xml:space="preserve"> cell </w:t>
      </w:r>
      <w:r w:rsidR="00864E21">
        <w:rPr>
          <w:rFonts w:eastAsiaTheme="minorEastAsia" w:hint="eastAsia"/>
          <w:lang w:eastAsia="zh-CN"/>
        </w:rPr>
        <w:t>may be</w:t>
      </w:r>
      <w:r w:rsidR="009B11F9">
        <w:rPr>
          <w:rFonts w:eastAsiaTheme="minorEastAsia" w:hint="eastAsia"/>
          <w:lang w:eastAsia="zh-CN"/>
        </w:rPr>
        <w:t xml:space="preserve"> not fixed on an earth location</w:t>
      </w:r>
      <w:r w:rsidR="009B11F9">
        <w:rPr>
          <w:rFonts w:eastAsiaTheme="minorEastAsia" w:hint="eastAsia"/>
          <w:szCs w:val="20"/>
          <w:lang w:eastAsia="zh-CN"/>
        </w:rPr>
        <w:t xml:space="preserve">. </w:t>
      </w:r>
      <w:r w:rsidR="00CA1CDE">
        <w:rPr>
          <w:rFonts w:eastAsiaTheme="minorEastAsia" w:hint="eastAsia"/>
          <w:lang w:eastAsia="zh-CN"/>
        </w:rPr>
        <w:t xml:space="preserve">NTN cell is moving on the earth and satellites with different altitude have </w:t>
      </w:r>
      <w:r w:rsidR="00C0433B">
        <w:rPr>
          <w:rFonts w:eastAsiaTheme="minorEastAsia"/>
          <w:lang w:eastAsia="zh-CN"/>
        </w:rPr>
        <w:t>different</w:t>
      </w:r>
      <w:r w:rsidR="00C0433B">
        <w:rPr>
          <w:rFonts w:eastAsiaTheme="minorEastAsia" w:hint="eastAsia"/>
          <w:lang w:eastAsia="zh-CN"/>
        </w:rPr>
        <w:t xml:space="preserve"> </w:t>
      </w:r>
      <w:r w:rsidR="00CA1CDE" w:rsidRPr="009F64C4">
        <w:rPr>
          <w:rFonts w:eastAsiaTheme="minorEastAsia" w:hint="eastAsia"/>
          <w:szCs w:val="20"/>
          <w:lang w:eastAsia="zh-CN"/>
        </w:rPr>
        <w:t xml:space="preserve">relative </w:t>
      </w:r>
      <w:r w:rsidR="00C0433B">
        <w:rPr>
          <w:rFonts w:eastAsiaTheme="minorEastAsia" w:hint="eastAsia"/>
          <w:szCs w:val="20"/>
          <w:lang w:eastAsia="zh-CN"/>
        </w:rPr>
        <w:t xml:space="preserve">speed </w:t>
      </w:r>
      <w:r w:rsidR="00CA1CDE" w:rsidRPr="009F64C4">
        <w:rPr>
          <w:rFonts w:eastAsiaTheme="minorEastAsia" w:hint="eastAsia"/>
          <w:szCs w:val="20"/>
          <w:lang w:eastAsia="zh-CN"/>
        </w:rPr>
        <w:t xml:space="preserve">to </w:t>
      </w:r>
      <w:r w:rsidR="00B53DF7">
        <w:rPr>
          <w:rFonts w:eastAsiaTheme="minorEastAsia" w:hint="eastAsia"/>
          <w:szCs w:val="20"/>
          <w:lang w:eastAsia="zh-CN"/>
        </w:rPr>
        <w:t xml:space="preserve">the </w:t>
      </w:r>
      <w:r w:rsidR="00CA1CDE" w:rsidRPr="009F64C4">
        <w:rPr>
          <w:rFonts w:eastAsiaTheme="minorEastAsia" w:hint="eastAsia"/>
          <w:szCs w:val="20"/>
          <w:lang w:eastAsia="zh-CN"/>
        </w:rPr>
        <w:t>ground</w:t>
      </w:r>
      <w:r w:rsidR="00C0433B">
        <w:rPr>
          <w:rFonts w:eastAsiaTheme="minorEastAsia" w:hint="eastAsia"/>
          <w:szCs w:val="20"/>
          <w:lang w:eastAsia="zh-CN"/>
        </w:rPr>
        <w:t xml:space="preserve">. </w:t>
      </w:r>
      <w:r w:rsidR="00C0433B">
        <w:t>The following aspects should be clarified for</w:t>
      </w:r>
      <w:r w:rsidR="00C0433B">
        <w:rPr>
          <w:rFonts w:eastAsiaTheme="minorEastAsia" w:hint="eastAsia"/>
          <w:lang w:eastAsia="zh-CN"/>
        </w:rPr>
        <w:t xml:space="preserve"> idle mobility:</w:t>
      </w:r>
    </w:p>
    <w:p w:rsidR="00C0433B" w:rsidRPr="00F024A3" w:rsidRDefault="00A60F85" w:rsidP="00A60F85">
      <w:pPr>
        <w:pStyle w:val="a0"/>
        <w:numPr>
          <w:ilvl w:val="0"/>
          <w:numId w:val="28"/>
        </w:numPr>
        <w:rPr>
          <w:rFonts w:eastAsiaTheme="minorEastAsia"/>
          <w:b/>
          <w:lang w:eastAsia="zh-CN"/>
        </w:rPr>
      </w:pPr>
      <w:r w:rsidRPr="00F024A3">
        <w:rPr>
          <w:rFonts w:eastAsiaTheme="minorEastAsia" w:hint="eastAsia"/>
          <w:b/>
          <w:lang w:eastAsia="zh-CN"/>
        </w:rPr>
        <w:t>Is the NTN neighbor cell relationship stable or not?</w:t>
      </w:r>
    </w:p>
    <w:p w:rsidR="00A60F85" w:rsidRPr="00F024A3" w:rsidRDefault="00A60F85" w:rsidP="00A60F85">
      <w:pPr>
        <w:pStyle w:val="a0"/>
        <w:numPr>
          <w:ilvl w:val="0"/>
          <w:numId w:val="28"/>
        </w:numPr>
        <w:rPr>
          <w:rFonts w:eastAsiaTheme="minorEastAsia"/>
          <w:b/>
          <w:lang w:eastAsia="zh-CN"/>
        </w:rPr>
      </w:pPr>
      <w:r w:rsidRPr="00F024A3">
        <w:rPr>
          <w:rFonts w:eastAsiaTheme="minorEastAsia" w:hint="eastAsia"/>
          <w:b/>
          <w:lang w:eastAsia="zh-CN"/>
        </w:rPr>
        <w:t>Is the idle mobility</w:t>
      </w:r>
      <w:r w:rsidR="002C5146" w:rsidRPr="00F024A3">
        <w:rPr>
          <w:rFonts w:eastAsiaTheme="minorEastAsia" w:hint="eastAsia"/>
          <w:b/>
          <w:lang w:eastAsia="zh-CN"/>
        </w:rPr>
        <w:t xml:space="preserve"> in NTN system</w:t>
      </w:r>
      <w:r w:rsidRPr="00F024A3">
        <w:rPr>
          <w:rFonts w:eastAsiaTheme="minorEastAsia" w:hint="eastAsia"/>
          <w:b/>
          <w:lang w:eastAsia="zh-CN"/>
        </w:rPr>
        <w:t xml:space="preserve"> also based on UE measurement or not?</w:t>
      </w:r>
    </w:p>
    <w:p w:rsidR="002B3E78" w:rsidRPr="00F024A3" w:rsidRDefault="00A60F85" w:rsidP="004829D9">
      <w:pPr>
        <w:pStyle w:val="a0"/>
        <w:numPr>
          <w:ilvl w:val="0"/>
          <w:numId w:val="28"/>
        </w:numPr>
        <w:rPr>
          <w:rFonts w:eastAsiaTheme="minorEastAsia"/>
          <w:b/>
          <w:lang w:eastAsia="zh-CN"/>
        </w:rPr>
      </w:pPr>
      <w:r w:rsidRPr="00F024A3">
        <w:rPr>
          <w:rFonts w:eastAsiaTheme="minorEastAsia" w:hint="eastAsia"/>
          <w:b/>
          <w:lang w:eastAsia="zh-CN"/>
        </w:rPr>
        <w:t xml:space="preserve">Can the idle UE know the </w:t>
      </w:r>
      <w:r w:rsidRPr="00F024A3">
        <w:rPr>
          <w:b/>
        </w:rPr>
        <w:t>satellite ephemeris</w:t>
      </w:r>
      <w:r w:rsidRPr="00F024A3">
        <w:rPr>
          <w:rFonts w:eastAsiaTheme="minorEastAsia" w:hint="eastAsia"/>
          <w:b/>
          <w:lang w:eastAsia="zh-CN"/>
        </w:rPr>
        <w:t xml:space="preserve"> or not</w:t>
      </w:r>
      <w:r w:rsidR="002C5146" w:rsidRPr="00F024A3">
        <w:rPr>
          <w:rFonts w:eastAsiaTheme="minorEastAsia" w:hint="eastAsia"/>
          <w:b/>
          <w:lang w:eastAsia="zh-CN"/>
        </w:rPr>
        <w:t xml:space="preserve"> in NTN system</w:t>
      </w:r>
      <w:r w:rsidRPr="00F024A3">
        <w:rPr>
          <w:rFonts w:eastAsiaTheme="minorEastAsia" w:hint="eastAsia"/>
          <w:b/>
          <w:lang w:eastAsia="zh-CN"/>
        </w:rPr>
        <w:t>?</w:t>
      </w:r>
    </w:p>
    <w:p w:rsidR="002B3E78" w:rsidRDefault="00CE60EC" w:rsidP="004829D9">
      <w:pPr>
        <w:pStyle w:val="a0"/>
        <w:rPr>
          <w:rFonts w:eastAsiaTheme="minorEastAsia"/>
          <w:lang w:eastAsia="zh-CN"/>
        </w:rPr>
      </w:pPr>
      <w:r>
        <w:rPr>
          <w:rFonts w:eastAsiaTheme="minorEastAsia"/>
          <w:b/>
          <w:lang w:eastAsia="zh-CN"/>
        </w:rPr>
        <w:t>Proposal</w:t>
      </w:r>
      <w:r w:rsidR="005E3B02" w:rsidRPr="00A55042">
        <w:rPr>
          <w:rFonts w:eastAsiaTheme="minorEastAsia" w:hint="eastAsia"/>
          <w:b/>
          <w:lang w:eastAsia="zh-CN"/>
        </w:rPr>
        <w:t>:</w:t>
      </w:r>
      <w:r w:rsidR="005E3B02">
        <w:rPr>
          <w:rFonts w:eastAsiaTheme="minorEastAsia" w:hint="eastAsia"/>
          <w:b/>
          <w:lang w:eastAsia="zh-CN"/>
        </w:rPr>
        <w:t xml:space="preserve"> </w:t>
      </w:r>
      <w:r w:rsidR="00794072">
        <w:rPr>
          <w:rFonts w:eastAsiaTheme="minorEastAsia" w:hint="eastAsia"/>
          <w:b/>
          <w:lang w:eastAsia="zh-CN"/>
        </w:rPr>
        <w:t>RAN2 to discuss the above listed issues</w:t>
      </w:r>
      <w:r w:rsidR="005E3B02">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69694D" w:rsidRPr="00824080" w:rsidRDefault="0043014D" w:rsidP="0069694D">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1: </w:t>
      </w:r>
      <w:r w:rsidRPr="003D3334">
        <w:rPr>
          <w:rFonts w:eastAsiaTheme="minorEastAsia" w:hint="eastAsia"/>
          <w:b/>
          <w:lang w:eastAsia="zh-CN"/>
        </w:rPr>
        <w:t>Idle mode UE mobility is triggered by UE itself based on necessary UE measurement</w:t>
      </w:r>
      <w:r>
        <w:rPr>
          <w:rFonts w:eastAsiaTheme="minorEastAsia" w:hint="eastAsia"/>
          <w:b/>
          <w:lang w:eastAsia="zh-CN"/>
        </w:rPr>
        <w:t xml:space="preserve"> in R15 specification.</w:t>
      </w:r>
    </w:p>
    <w:p w:rsidR="0069694D" w:rsidRDefault="0043014D" w:rsidP="0069694D">
      <w:pPr>
        <w:pStyle w:val="a0"/>
        <w:spacing w:beforeLines="50" w:before="120"/>
        <w:rPr>
          <w:rFonts w:eastAsiaTheme="minorEastAsia" w:hint="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3D3334">
        <w:rPr>
          <w:rFonts w:eastAsiaTheme="minorEastAsia" w:hint="eastAsia"/>
          <w:b/>
          <w:lang w:eastAsia="zh-CN"/>
        </w:rPr>
        <w:t>Idle mode UE</w:t>
      </w:r>
      <w:r>
        <w:rPr>
          <w:rFonts w:eastAsiaTheme="minorEastAsia" w:hint="eastAsia"/>
          <w:b/>
          <w:lang w:eastAsia="zh-CN"/>
        </w:rPr>
        <w:t xml:space="preserve"> </w:t>
      </w:r>
      <w:r w:rsidRPr="003D3334">
        <w:rPr>
          <w:rFonts w:eastAsiaTheme="minorEastAsia" w:hint="eastAsia"/>
          <w:b/>
          <w:lang w:eastAsia="zh-CN"/>
        </w:rPr>
        <w:t>measurement</w:t>
      </w:r>
      <w:r>
        <w:rPr>
          <w:rFonts w:eastAsiaTheme="minorEastAsia" w:hint="eastAsia"/>
          <w:b/>
          <w:lang w:eastAsia="zh-CN"/>
        </w:rPr>
        <w:t xml:space="preserve"> is </w:t>
      </w:r>
      <w:r w:rsidRPr="00FE6483">
        <w:rPr>
          <w:rFonts w:eastAsiaTheme="minorEastAsia"/>
          <w:b/>
          <w:lang w:eastAsia="zh-CN"/>
        </w:rPr>
        <w:t>implicitly</w:t>
      </w:r>
      <w:r w:rsidRPr="00FE6483">
        <w:rPr>
          <w:rFonts w:eastAsiaTheme="minorEastAsia" w:hint="eastAsia"/>
          <w:b/>
          <w:lang w:eastAsia="zh-CN"/>
        </w:rPr>
        <w:t xml:space="preserve"> controlled</w:t>
      </w:r>
      <w:r>
        <w:rPr>
          <w:rFonts w:eastAsiaTheme="minorEastAsia" w:hint="eastAsia"/>
          <w:b/>
          <w:lang w:eastAsia="zh-CN"/>
        </w:rPr>
        <w:t xml:space="preserve"> by </w:t>
      </w:r>
      <w:r w:rsidRPr="005C57C8">
        <w:rPr>
          <w:rFonts w:eastAsiaTheme="minorEastAsia" w:hint="eastAsia"/>
          <w:b/>
          <w:lang w:eastAsia="zh-CN"/>
        </w:rPr>
        <w:t xml:space="preserve">network </w:t>
      </w:r>
      <w:r>
        <w:rPr>
          <w:rFonts w:eastAsiaTheme="minorEastAsia"/>
          <w:b/>
          <w:lang w:eastAsia="zh-CN"/>
        </w:rPr>
        <w:t>configuration</w:t>
      </w:r>
      <w:r>
        <w:rPr>
          <w:rFonts w:eastAsiaTheme="minorEastAsia" w:hint="eastAsia"/>
          <w:b/>
          <w:lang w:eastAsia="zh-CN"/>
        </w:rPr>
        <w:t xml:space="preserve"> provided by</w:t>
      </w:r>
      <w:r w:rsidRPr="00FE6483">
        <w:rPr>
          <w:rFonts w:eastAsiaTheme="minorEastAsia" w:hint="eastAsia"/>
          <w:b/>
          <w:lang w:eastAsia="zh-CN"/>
        </w:rPr>
        <w:t xml:space="preserve"> system information or RRC release </w:t>
      </w:r>
      <w:r w:rsidRPr="00FE6483">
        <w:rPr>
          <w:rFonts w:eastAsiaTheme="minorEastAsia"/>
          <w:b/>
          <w:lang w:eastAsia="zh-CN"/>
        </w:rPr>
        <w:t>message</w:t>
      </w:r>
      <w:r>
        <w:rPr>
          <w:rFonts w:eastAsiaTheme="minorEastAsia" w:hint="eastAsia"/>
          <w:b/>
          <w:lang w:eastAsia="zh-CN"/>
        </w:rPr>
        <w:t>.</w:t>
      </w:r>
    </w:p>
    <w:p w:rsidR="00F024A3" w:rsidRPr="00F024A3" w:rsidRDefault="00F024A3" w:rsidP="00F024A3">
      <w:pPr>
        <w:pStyle w:val="a0"/>
        <w:numPr>
          <w:ilvl w:val="0"/>
          <w:numId w:val="28"/>
        </w:numPr>
        <w:rPr>
          <w:rFonts w:eastAsiaTheme="minorEastAsia"/>
          <w:b/>
          <w:lang w:eastAsia="zh-CN"/>
        </w:rPr>
      </w:pPr>
      <w:r w:rsidRPr="00F024A3">
        <w:rPr>
          <w:rFonts w:eastAsiaTheme="minorEastAsia" w:hint="eastAsia"/>
          <w:b/>
          <w:lang w:eastAsia="zh-CN"/>
        </w:rPr>
        <w:t>Is the NTN neighbor cell relationship stable or not?</w:t>
      </w:r>
    </w:p>
    <w:p w:rsidR="00F024A3" w:rsidRPr="00F024A3" w:rsidRDefault="00F024A3" w:rsidP="00F024A3">
      <w:pPr>
        <w:pStyle w:val="a0"/>
        <w:numPr>
          <w:ilvl w:val="0"/>
          <w:numId w:val="28"/>
        </w:numPr>
        <w:rPr>
          <w:rFonts w:eastAsiaTheme="minorEastAsia"/>
          <w:b/>
          <w:lang w:eastAsia="zh-CN"/>
        </w:rPr>
      </w:pPr>
      <w:r w:rsidRPr="00F024A3">
        <w:rPr>
          <w:rFonts w:eastAsiaTheme="minorEastAsia" w:hint="eastAsia"/>
          <w:b/>
          <w:lang w:eastAsia="zh-CN"/>
        </w:rPr>
        <w:t>Is the idle mobility in NTN system also based on UE measurement or not?</w:t>
      </w:r>
    </w:p>
    <w:p w:rsidR="00F024A3" w:rsidRPr="00F024A3" w:rsidRDefault="00F024A3" w:rsidP="00F024A3">
      <w:pPr>
        <w:pStyle w:val="a0"/>
        <w:numPr>
          <w:ilvl w:val="0"/>
          <w:numId w:val="28"/>
        </w:numPr>
        <w:rPr>
          <w:rFonts w:eastAsiaTheme="minorEastAsia"/>
          <w:b/>
          <w:lang w:eastAsia="zh-CN"/>
        </w:rPr>
      </w:pPr>
      <w:r w:rsidRPr="00F024A3">
        <w:rPr>
          <w:rFonts w:eastAsiaTheme="minorEastAsia" w:hint="eastAsia"/>
          <w:b/>
          <w:lang w:eastAsia="zh-CN"/>
        </w:rPr>
        <w:t xml:space="preserve">Can the idle UE know the </w:t>
      </w:r>
      <w:r w:rsidRPr="00F024A3">
        <w:rPr>
          <w:b/>
        </w:rPr>
        <w:t>satellite ephemeris</w:t>
      </w:r>
      <w:r w:rsidRPr="00F024A3">
        <w:rPr>
          <w:rFonts w:eastAsiaTheme="minorEastAsia" w:hint="eastAsia"/>
          <w:b/>
          <w:lang w:eastAsia="zh-CN"/>
        </w:rPr>
        <w:t xml:space="preserve"> or not in NTN system?</w:t>
      </w:r>
      <w:bookmarkStart w:id="5" w:name="_GoBack"/>
      <w:bookmarkEnd w:id="5"/>
    </w:p>
    <w:p w:rsidR="0043014D" w:rsidRPr="0069694D" w:rsidRDefault="0071360E" w:rsidP="0069694D">
      <w:pPr>
        <w:pStyle w:val="a0"/>
        <w:spacing w:beforeLines="50" w:before="120"/>
        <w:rPr>
          <w:rFonts w:eastAsiaTheme="minorEastAsia"/>
          <w:b/>
          <w:lang w:eastAsia="zh-CN"/>
        </w:rPr>
      </w:pPr>
      <w:r>
        <w:rPr>
          <w:rFonts w:eastAsiaTheme="minorEastAsia"/>
          <w:b/>
          <w:lang w:eastAsia="zh-CN"/>
        </w:rPr>
        <w:t>Proposal</w:t>
      </w:r>
      <w:r w:rsidR="0043014D" w:rsidRPr="00A55042">
        <w:rPr>
          <w:rFonts w:eastAsiaTheme="minorEastAsia" w:hint="eastAsia"/>
          <w:b/>
          <w:lang w:eastAsia="zh-CN"/>
        </w:rPr>
        <w:t>:</w:t>
      </w:r>
      <w:r w:rsidR="0043014D">
        <w:rPr>
          <w:rFonts w:eastAsiaTheme="minorEastAsia" w:hint="eastAsia"/>
          <w:b/>
          <w:lang w:eastAsia="zh-CN"/>
        </w:rPr>
        <w:t xml:space="preserve"> RAN2 to discuss the above listed issues.</w:t>
      </w:r>
    </w:p>
    <w:p w:rsidR="00151B81" w:rsidRDefault="00151B81" w:rsidP="00151B81">
      <w:pPr>
        <w:pStyle w:val="1"/>
        <w:jc w:val="both"/>
        <w:rPr>
          <w:rFonts w:eastAsiaTheme="minorEastAsia"/>
          <w:szCs w:val="28"/>
        </w:rPr>
      </w:pPr>
      <w:r w:rsidRPr="00712275">
        <w:rPr>
          <w:szCs w:val="28"/>
        </w:rPr>
        <w:t>References</w:t>
      </w:r>
    </w:p>
    <w:p w:rsidR="00276391" w:rsidRDefault="00276391" w:rsidP="00276391">
      <w:r>
        <w:t>[1</w:t>
      </w:r>
      <w:r w:rsidRPr="002128F2">
        <w:rPr>
          <w:rFonts w:hint="eastAsia"/>
        </w:rPr>
        <w:t>]</w:t>
      </w:r>
      <w:r>
        <w:t xml:space="preserve"> </w:t>
      </w:r>
      <w:r w:rsidRPr="00D33C3A">
        <w:t>RP-181370</w:t>
      </w:r>
      <w:r w:rsidRPr="002128F2">
        <w:rPr>
          <w:rFonts w:hint="eastAsia"/>
        </w:rPr>
        <w:t xml:space="preserve">, </w:t>
      </w:r>
      <w:r w:rsidRPr="00D33C3A">
        <w:t>Study on solutions evaluation for NR to support Non Terrestrial Network</w:t>
      </w:r>
      <w:r>
        <w:t xml:space="preserve">, </w:t>
      </w:r>
      <w:r w:rsidRPr="00D33C3A">
        <w:t>Thales</w:t>
      </w:r>
    </w:p>
    <w:p w:rsidR="00E74AE1" w:rsidRDefault="002128F2" w:rsidP="00E74AE1">
      <w:pPr>
        <w:pStyle w:val="CRCoverPage"/>
        <w:tabs>
          <w:tab w:val="right" w:pos="9612"/>
          <w:tab w:val="right" w:pos="13323"/>
        </w:tabs>
        <w:spacing w:after="0"/>
        <w:rPr>
          <w:rFonts w:ascii="Times New Roman" w:eastAsiaTheme="minorEastAsia" w:hAnsi="Times New Roman"/>
          <w:szCs w:val="24"/>
          <w:lang w:eastAsia="zh-CN"/>
        </w:rPr>
      </w:pPr>
      <w:r w:rsidRPr="002128F2">
        <w:rPr>
          <w:rFonts w:ascii="Times New Roman" w:eastAsia="Times New Roman" w:hAnsi="Times New Roman" w:hint="eastAsia"/>
          <w:szCs w:val="24"/>
          <w:lang w:eastAsia="zh-CN"/>
        </w:rPr>
        <w:t>[2]</w:t>
      </w:r>
      <w:r w:rsidR="00284B8D" w:rsidRPr="002128F2">
        <w:rPr>
          <w:rFonts w:ascii="Times New Roman" w:eastAsia="Times New Roman" w:hAnsi="Times New Roman" w:hint="eastAsia"/>
          <w:szCs w:val="24"/>
          <w:lang w:eastAsia="zh-CN"/>
        </w:rPr>
        <w:t xml:space="preserve"> </w:t>
      </w:r>
      <w:r w:rsidR="00276391" w:rsidRPr="00A6094A">
        <w:rPr>
          <w:rFonts w:ascii="Times New Roman" w:eastAsia="Times New Roman" w:hAnsi="Times New Roman" w:hint="eastAsia"/>
          <w:szCs w:val="24"/>
        </w:rPr>
        <w:t>RAN2#104 Chairman Notes</w:t>
      </w:r>
    </w:p>
    <w:p w:rsidR="0093623D" w:rsidRPr="007A5C79" w:rsidRDefault="0093623D" w:rsidP="0093623D">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hint="eastAsia"/>
          <w:szCs w:val="24"/>
          <w:lang w:eastAsia="zh-CN"/>
        </w:rPr>
        <w:t>S 38.304</w:t>
      </w:r>
    </w:p>
    <w:p w:rsidR="0093623D" w:rsidRPr="0093623D" w:rsidRDefault="0093623D" w:rsidP="00E74AE1">
      <w:pPr>
        <w:pStyle w:val="CRCoverPage"/>
        <w:tabs>
          <w:tab w:val="right" w:pos="9612"/>
          <w:tab w:val="right" w:pos="13323"/>
        </w:tabs>
        <w:spacing w:after="0"/>
        <w:rPr>
          <w:rFonts w:ascii="Times New Roman" w:eastAsiaTheme="minorEastAsia" w:hAnsi="Times New Roman"/>
          <w:szCs w:val="24"/>
          <w:lang w:eastAsia="zh-CN"/>
        </w:rPr>
      </w:pPr>
    </w:p>
    <w:p w:rsidR="0073433A" w:rsidRDefault="0073433A" w:rsidP="00284B8D">
      <w:pPr>
        <w:spacing w:after="180"/>
        <w:rPr>
          <w:rFonts w:eastAsiaTheme="minorEastAsia"/>
          <w:lang w:eastAsia="zh-CN"/>
        </w:rPr>
      </w:pPr>
    </w:p>
    <w:sectPr w:rsidR="0073433A"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471" w:rsidRDefault="00C63471">
      <w:r>
        <w:separator/>
      </w:r>
    </w:p>
  </w:endnote>
  <w:endnote w:type="continuationSeparator" w:id="0">
    <w:p w:rsidR="00C63471" w:rsidRDefault="00C6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F024A3">
      <w:rPr>
        <w:rStyle w:val="ae"/>
        <w:noProof/>
      </w:rPr>
      <w:t>2</w:t>
    </w:r>
    <w:r>
      <w:rPr>
        <w:rStyle w:val="ae"/>
      </w:rPr>
      <w:fldChar w:fldCharType="end"/>
    </w:r>
  </w:p>
  <w:p w:rsidR="002437B6" w:rsidRPr="001D6652" w:rsidRDefault="002437B6" w:rsidP="00D2528A">
    <w:pPr>
      <w:pStyle w:val="ac"/>
      <w:tabs>
        <w:tab w:val="left" w:pos="2552"/>
      </w:tabs>
      <w:rPr>
        <w:rFonts w:eastAsiaTheme="minorEastAsia"/>
        <w:sz w:val="20"/>
        <w:szCs w:val="20"/>
        <w:lang w:eastAsia="zh-CN"/>
      </w:rPr>
    </w:pPr>
    <w:r>
      <w:rPr>
        <w:rFonts w:cs="Arial"/>
        <w:sz w:val="22"/>
        <w:szCs w:val="22"/>
      </w:rPr>
      <w:t>R2-1</w:t>
    </w:r>
    <w:r w:rsidR="0002550B">
      <w:rPr>
        <w:rFonts w:asciiTheme="minorEastAsia" w:eastAsiaTheme="minorEastAsia" w:hAnsiTheme="minorEastAsia" w:cs="Arial" w:hint="eastAsia"/>
        <w:sz w:val="22"/>
        <w:szCs w:val="22"/>
        <w:lang w:eastAsia="zh-CN"/>
      </w:rPr>
      <w:t>900229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471" w:rsidRDefault="00C63471">
      <w:r>
        <w:separator/>
      </w:r>
    </w:p>
  </w:footnote>
  <w:footnote w:type="continuationSeparator" w:id="0">
    <w:p w:rsidR="00C63471" w:rsidRDefault="00C63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303213"/>
    <w:multiLevelType w:val="hybridMultilevel"/>
    <w:tmpl w:val="6A0E325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0"/>
  </w:num>
  <w:num w:numId="3">
    <w:abstractNumId w:val="23"/>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5"/>
  </w:num>
  <w:num w:numId="10">
    <w:abstractNumId w:val="25"/>
  </w:num>
  <w:num w:numId="11">
    <w:abstractNumId w:val="25"/>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7"/>
  </w:num>
  <w:num w:numId="17">
    <w:abstractNumId w:val="12"/>
  </w:num>
  <w:num w:numId="18">
    <w:abstractNumId w:val="11"/>
  </w:num>
  <w:num w:numId="19">
    <w:abstractNumId w:val="16"/>
  </w:num>
  <w:num w:numId="20">
    <w:abstractNumId w:val="18"/>
  </w:num>
  <w:num w:numId="21">
    <w:abstractNumId w:val="0"/>
  </w:num>
  <w:num w:numId="22">
    <w:abstractNumId w:val="21"/>
  </w:num>
  <w:num w:numId="23">
    <w:abstractNumId w:val="15"/>
  </w:num>
  <w:num w:numId="24">
    <w:abstractNumId w:val="10"/>
  </w:num>
  <w:num w:numId="25">
    <w:abstractNumId w:val="14"/>
  </w:num>
  <w:num w:numId="26">
    <w:abstractNumId w:val="22"/>
  </w:num>
  <w:num w:numId="27">
    <w:abstractNumId w:val="13"/>
  </w:num>
  <w:num w:numId="28">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550B"/>
    <w:rsid w:val="0002665B"/>
    <w:rsid w:val="00026953"/>
    <w:rsid w:val="00026A53"/>
    <w:rsid w:val="00026C09"/>
    <w:rsid w:val="0002705C"/>
    <w:rsid w:val="00030588"/>
    <w:rsid w:val="00030959"/>
    <w:rsid w:val="00030F51"/>
    <w:rsid w:val="0003156B"/>
    <w:rsid w:val="000316E5"/>
    <w:rsid w:val="0003214B"/>
    <w:rsid w:val="000325C4"/>
    <w:rsid w:val="00032F15"/>
    <w:rsid w:val="00032FE0"/>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476A7"/>
    <w:rsid w:val="0005037B"/>
    <w:rsid w:val="00050783"/>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32D0"/>
    <w:rsid w:val="000A37F0"/>
    <w:rsid w:val="000A380C"/>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796"/>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C0"/>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3FEC"/>
    <w:rsid w:val="001245FD"/>
    <w:rsid w:val="00124DA1"/>
    <w:rsid w:val="00125A9C"/>
    <w:rsid w:val="0012660E"/>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6678"/>
    <w:rsid w:val="00137806"/>
    <w:rsid w:val="0013787D"/>
    <w:rsid w:val="001378A7"/>
    <w:rsid w:val="001402C9"/>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354"/>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66E3"/>
    <w:rsid w:val="00177050"/>
    <w:rsid w:val="0017722E"/>
    <w:rsid w:val="001776F9"/>
    <w:rsid w:val="00177ECA"/>
    <w:rsid w:val="00180986"/>
    <w:rsid w:val="00180E39"/>
    <w:rsid w:val="0018204A"/>
    <w:rsid w:val="001824D3"/>
    <w:rsid w:val="0018252A"/>
    <w:rsid w:val="001826BA"/>
    <w:rsid w:val="001829DF"/>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CA9"/>
    <w:rsid w:val="001A012E"/>
    <w:rsid w:val="001A08B0"/>
    <w:rsid w:val="001A0A1D"/>
    <w:rsid w:val="001A0F2D"/>
    <w:rsid w:val="001A1092"/>
    <w:rsid w:val="001A1C64"/>
    <w:rsid w:val="001A1CAE"/>
    <w:rsid w:val="001A22CE"/>
    <w:rsid w:val="001A2543"/>
    <w:rsid w:val="001A3F69"/>
    <w:rsid w:val="001A42C6"/>
    <w:rsid w:val="001A48D4"/>
    <w:rsid w:val="001A6223"/>
    <w:rsid w:val="001A65D2"/>
    <w:rsid w:val="001A6E39"/>
    <w:rsid w:val="001A709C"/>
    <w:rsid w:val="001A7CF7"/>
    <w:rsid w:val="001B08DE"/>
    <w:rsid w:val="001B12A2"/>
    <w:rsid w:val="001B1A2E"/>
    <w:rsid w:val="001B220B"/>
    <w:rsid w:val="001B39A0"/>
    <w:rsid w:val="001B3C20"/>
    <w:rsid w:val="001B4475"/>
    <w:rsid w:val="001B5223"/>
    <w:rsid w:val="001B5996"/>
    <w:rsid w:val="001B689A"/>
    <w:rsid w:val="001B706A"/>
    <w:rsid w:val="001B7232"/>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2E92"/>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7A8"/>
    <w:rsid w:val="001F19C1"/>
    <w:rsid w:val="001F20B6"/>
    <w:rsid w:val="001F2686"/>
    <w:rsid w:val="001F3687"/>
    <w:rsid w:val="001F395C"/>
    <w:rsid w:val="001F39A0"/>
    <w:rsid w:val="001F3B2D"/>
    <w:rsid w:val="001F3D1D"/>
    <w:rsid w:val="001F4751"/>
    <w:rsid w:val="001F4796"/>
    <w:rsid w:val="001F4B17"/>
    <w:rsid w:val="001F589A"/>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1F67"/>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017"/>
    <w:rsid w:val="00251771"/>
    <w:rsid w:val="002522BE"/>
    <w:rsid w:val="00252493"/>
    <w:rsid w:val="00252939"/>
    <w:rsid w:val="00252CDF"/>
    <w:rsid w:val="00253EF7"/>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223"/>
    <w:rsid w:val="002648B0"/>
    <w:rsid w:val="002654B2"/>
    <w:rsid w:val="00265D6C"/>
    <w:rsid w:val="0026762B"/>
    <w:rsid w:val="00267C59"/>
    <w:rsid w:val="00271AC7"/>
    <w:rsid w:val="00272384"/>
    <w:rsid w:val="00274537"/>
    <w:rsid w:val="00274CAD"/>
    <w:rsid w:val="00275240"/>
    <w:rsid w:val="00275303"/>
    <w:rsid w:val="00275F29"/>
    <w:rsid w:val="00276391"/>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AA0"/>
    <w:rsid w:val="00295C0E"/>
    <w:rsid w:val="00295DBB"/>
    <w:rsid w:val="002960EB"/>
    <w:rsid w:val="00297960"/>
    <w:rsid w:val="00297F1A"/>
    <w:rsid w:val="002A03E0"/>
    <w:rsid w:val="002A1CAD"/>
    <w:rsid w:val="002A2381"/>
    <w:rsid w:val="002A2875"/>
    <w:rsid w:val="002A347A"/>
    <w:rsid w:val="002A3CA2"/>
    <w:rsid w:val="002A4B5A"/>
    <w:rsid w:val="002A4E2E"/>
    <w:rsid w:val="002A50CB"/>
    <w:rsid w:val="002A5256"/>
    <w:rsid w:val="002A52E0"/>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3E78"/>
    <w:rsid w:val="002B4115"/>
    <w:rsid w:val="002B477E"/>
    <w:rsid w:val="002B495C"/>
    <w:rsid w:val="002B63AB"/>
    <w:rsid w:val="002B6770"/>
    <w:rsid w:val="002B6E49"/>
    <w:rsid w:val="002B728C"/>
    <w:rsid w:val="002B72C2"/>
    <w:rsid w:val="002B785C"/>
    <w:rsid w:val="002C0439"/>
    <w:rsid w:val="002C111A"/>
    <w:rsid w:val="002C133C"/>
    <w:rsid w:val="002C16C8"/>
    <w:rsid w:val="002C1B2F"/>
    <w:rsid w:val="002C1F7D"/>
    <w:rsid w:val="002C2207"/>
    <w:rsid w:val="002C229D"/>
    <w:rsid w:val="002C366D"/>
    <w:rsid w:val="002C4420"/>
    <w:rsid w:val="002C47F0"/>
    <w:rsid w:val="002C5146"/>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78"/>
    <w:rsid w:val="002F4476"/>
    <w:rsid w:val="002F50DA"/>
    <w:rsid w:val="002F5587"/>
    <w:rsid w:val="002F55E2"/>
    <w:rsid w:val="002F7D46"/>
    <w:rsid w:val="002F7DD1"/>
    <w:rsid w:val="002F7F01"/>
    <w:rsid w:val="00300156"/>
    <w:rsid w:val="003001C1"/>
    <w:rsid w:val="003004BB"/>
    <w:rsid w:val="003007AC"/>
    <w:rsid w:val="00301029"/>
    <w:rsid w:val="003019B4"/>
    <w:rsid w:val="00302017"/>
    <w:rsid w:val="003020B8"/>
    <w:rsid w:val="003020EE"/>
    <w:rsid w:val="003025DB"/>
    <w:rsid w:val="00302E8E"/>
    <w:rsid w:val="003032FC"/>
    <w:rsid w:val="00303EE7"/>
    <w:rsid w:val="003040C4"/>
    <w:rsid w:val="00304280"/>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11E6"/>
    <w:rsid w:val="00352C6B"/>
    <w:rsid w:val="00352DC9"/>
    <w:rsid w:val="00353731"/>
    <w:rsid w:val="00353868"/>
    <w:rsid w:val="003547CA"/>
    <w:rsid w:val="00354DC0"/>
    <w:rsid w:val="00354F5B"/>
    <w:rsid w:val="00355D58"/>
    <w:rsid w:val="00356CCC"/>
    <w:rsid w:val="00356FE7"/>
    <w:rsid w:val="0035701E"/>
    <w:rsid w:val="00357DE6"/>
    <w:rsid w:val="00360649"/>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A4B"/>
    <w:rsid w:val="00371BAF"/>
    <w:rsid w:val="00371BCB"/>
    <w:rsid w:val="003727A3"/>
    <w:rsid w:val="00372958"/>
    <w:rsid w:val="00372A48"/>
    <w:rsid w:val="0037362E"/>
    <w:rsid w:val="003737B4"/>
    <w:rsid w:val="003758F2"/>
    <w:rsid w:val="00375E6E"/>
    <w:rsid w:val="003760B5"/>
    <w:rsid w:val="00376BAC"/>
    <w:rsid w:val="003801A5"/>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C2"/>
    <w:rsid w:val="00391A86"/>
    <w:rsid w:val="00392864"/>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230"/>
    <w:rsid w:val="003B4341"/>
    <w:rsid w:val="003B4583"/>
    <w:rsid w:val="003B467B"/>
    <w:rsid w:val="003B4813"/>
    <w:rsid w:val="003B4943"/>
    <w:rsid w:val="003B4E14"/>
    <w:rsid w:val="003B5047"/>
    <w:rsid w:val="003B56E7"/>
    <w:rsid w:val="003B5BD3"/>
    <w:rsid w:val="003B6648"/>
    <w:rsid w:val="003B69F8"/>
    <w:rsid w:val="003B6A29"/>
    <w:rsid w:val="003B6D8C"/>
    <w:rsid w:val="003B7B36"/>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14AA"/>
    <w:rsid w:val="003D25E9"/>
    <w:rsid w:val="003D3334"/>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4D"/>
    <w:rsid w:val="004301FF"/>
    <w:rsid w:val="004305A9"/>
    <w:rsid w:val="004305BF"/>
    <w:rsid w:val="004308B3"/>
    <w:rsid w:val="004323D1"/>
    <w:rsid w:val="00432480"/>
    <w:rsid w:val="00432AC1"/>
    <w:rsid w:val="00432B27"/>
    <w:rsid w:val="00432B4D"/>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085E"/>
    <w:rsid w:val="004615CD"/>
    <w:rsid w:val="004618ED"/>
    <w:rsid w:val="00461E64"/>
    <w:rsid w:val="00462494"/>
    <w:rsid w:val="00462591"/>
    <w:rsid w:val="004637B4"/>
    <w:rsid w:val="00463887"/>
    <w:rsid w:val="00463998"/>
    <w:rsid w:val="00464536"/>
    <w:rsid w:val="0046465B"/>
    <w:rsid w:val="00464E22"/>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29D9"/>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8B7"/>
    <w:rsid w:val="004A2A53"/>
    <w:rsid w:val="004A2D12"/>
    <w:rsid w:val="004A3310"/>
    <w:rsid w:val="004A3AC1"/>
    <w:rsid w:val="004A3AF7"/>
    <w:rsid w:val="004A41A6"/>
    <w:rsid w:val="004A4A2F"/>
    <w:rsid w:val="004A4CAE"/>
    <w:rsid w:val="004A7102"/>
    <w:rsid w:val="004A73FE"/>
    <w:rsid w:val="004A7FB2"/>
    <w:rsid w:val="004B08A0"/>
    <w:rsid w:val="004B0C05"/>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BA3"/>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506"/>
    <w:rsid w:val="00547E0E"/>
    <w:rsid w:val="00550BDB"/>
    <w:rsid w:val="00550CD6"/>
    <w:rsid w:val="00550DAA"/>
    <w:rsid w:val="00550DFC"/>
    <w:rsid w:val="005516E2"/>
    <w:rsid w:val="00551747"/>
    <w:rsid w:val="00552560"/>
    <w:rsid w:val="00552D8C"/>
    <w:rsid w:val="00552F1F"/>
    <w:rsid w:val="00553042"/>
    <w:rsid w:val="005531B2"/>
    <w:rsid w:val="00553340"/>
    <w:rsid w:val="00553A35"/>
    <w:rsid w:val="00553C36"/>
    <w:rsid w:val="00554275"/>
    <w:rsid w:val="005547ED"/>
    <w:rsid w:val="005549A4"/>
    <w:rsid w:val="00555EA2"/>
    <w:rsid w:val="00556E2F"/>
    <w:rsid w:val="00557CAE"/>
    <w:rsid w:val="0056202F"/>
    <w:rsid w:val="005627C9"/>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AE7"/>
    <w:rsid w:val="00573BAE"/>
    <w:rsid w:val="005740D2"/>
    <w:rsid w:val="00575043"/>
    <w:rsid w:val="005751AB"/>
    <w:rsid w:val="0057599C"/>
    <w:rsid w:val="00576290"/>
    <w:rsid w:val="00576918"/>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4A8D"/>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3AB7"/>
    <w:rsid w:val="005C49C1"/>
    <w:rsid w:val="005C4EEF"/>
    <w:rsid w:val="005C50EF"/>
    <w:rsid w:val="005C57C8"/>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3B02"/>
    <w:rsid w:val="005E4DE4"/>
    <w:rsid w:val="005E717D"/>
    <w:rsid w:val="005E7968"/>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88B"/>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27EC2"/>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60709"/>
    <w:rsid w:val="006611C8"/>
    <w:rsid w:val="00662C19"/>
    <w:rsid w:val="0066388B"/>
    <w:rsid w:val="00664369"/>
    <w:rsid w:val="00664748"/>
    <w:rsid w:val="006649BD"/>
    <w:rsid w:val="0066536F"/>
    <w:rsid w:val="00665378"/>
    <w:rsid w:val="00665D41"/>
    <w:rsid w:val="0066788E"/>
    <w:rsid w:val="00670100"/>
    <w:rsid w:val="00670330"/>
    <w:rsid w:val="006709B2"/>
    <w:rsid w:val="0067119D"/>
    <w:rsid w:val="0067154F"/>
    <w:rsid w:val="0067185C"/>
    <w:rsid w:val="00671861"/>
    <w:rsid w:val="00671950"/>
    <w:rsid w:val="00672002"/>
    <w:rsid w:val="00672ADC"/>
    <w:rsid w:val="00672B41"/>
    <w:rsid w:val="00674B73"/>
    <w:rsid w:val="00674D55"/>
    <w:rsid w:val="00674F5B"/>
    <w:rsid w:val="00675144"/>
    <w:rsid w:val="00675153"/>
    <w:rsid w:val="00675B9F"/>
    <w:rsid w:val="00675C2D"/>
    <w:rsid w:val="006761E1"/>
    <w:rsid w:val="0067662A"/>
    <w:rsid w:val="00676713"/>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45F"/>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42B"/>
    <w:rsid w:val="0069683C"/>
    <w:rsid w:val="0069694D"/>
    <w:rsid w:val="006970B3"/>
    <w:rsid w:val="006A0487"/>
    <w:rsid w:val="006A0A68"/>
    <w:rsid w:val="006A0DD9"/>
    <w:rsid w:val="006A0F99"/>
    <w:rsid w:val="006A1411"/>
    <w:rsid w:val="006A1670"/>
    <w:rsid w:val="006A19C6"/>
    <w:rsid w:val="006A1D27"/>
    <w:rsid w:val="006A1E35"/>
    <w:rsid w:val="006A2A9A"/>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981"/>
    <w:rsid w:val="006B62F6"/>
    <w:rsid w:val="006B6A19"/>
    <w:rsid w:val="006B6AC5"/>
    <w:rsid w:val="006B6CAA"/>
    <w:rsid w:val="006B6DDB"/>
    <w:rsid w:val="006B7A88"/>
    <w:rsid w:val="006C03C4"/>
    <w:rsid w:val="006C095A"/>
    <w:rsid w:val="006C0F17"/>
    <w:rsid w:val="006C0F1B"/>
    <w:rsid w:val="006C22C0"/>
    <w:rsid w:val="006C2B57"/>
    <w:rsid w:val="006C2BB4"/>
    <w:rsid w:val="006C2C75"/>
    <w:rsid w:val="006C3AC9"/>
    <w:rsid w:val="006C3BC5"/>
    <w:rsid w:val="006C3BD2"/>
    <w:rsid w:val="006C3DFB"/>
    <w:rsid w:val="006C41F9"/>
    <w:rsid w:val="006C465F"/>
    <w:rsid w:val="006C537C"/>
    <w:rsid w:val="006C5A93"/>
    <w:rsid w:val="006C5C4E"/>
    <w:rsid w:val="006C5F2E"/>
    <w:rsid w:val="006C6D83"/>
    <w:rsid w:val="006C75CA"/>
    <w:rsid w:val="006C7768"/>
    <w:rsid w:val="006C7839"/>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14CF"/>
    <w:rsid w:val="006F1E59"/>
    <w:rsid w:val="006F209C"/>
    <w:rsid w:val="006F2969"/>
    <w:rsid w:val="006F3D44"/>
    <w:rsid w:val="006F3D9C"/>
    <w:rsid w:val="006F4937"/>
    <w:rsid w:val="006F713D"/>
    <w:rsid w:val="006F7517"/>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5C87"/>
    <w:rsid w:val="0070631D"/>
    <w:rsid w:val="007064A2"/>
    <w:rsid w:val="00707278"/>
    <w:rsid w:val="00711151"/>
    <w:rsid w:val="007112CC"/>
    <w:rsid w:val="00711397"/>
    <w:rsid w:val="00711B0B"/>
    <w:rsid w:val="00712275"/>
    <w:rsid w:val="0071360E"/>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5550"/>
    <w:rsid w:val="00726434"/>
    <w:rsid w:val="00727500"/>
    <w:rsid w:val="00727570"/>
    <w:rsid w:val="007300CF"/>
    <w:rsid w:val="007301CF"/>
    <w:rsid w:val="00730802"/>
    <w:rsid w:val="00730B33"/>
    <w:rsid w:val="007313CC"/>
    <w:rsid w:val="00732905"/>
    <w:rsid w:val="00732B3B"/>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683"/>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072"/>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5C79"/>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05E"/>
    <w:rsid w:val="007C746F"/>
    <w:rsid w:val="007D05DA"/>
    <w:rsid w:val="007D0621"/>
    <w:rsid w:val="007D07A0"/>
    <w:rsid w:val="007D147D"/>
    <w:rsid w:val="007D1B15"/>
    <w:rsid w:val="007D1DD5"/>
    <w:rsid w:val="007D244D"/>
    <w:rsid w:val="007D26A7"/>
    <w:rsid w:val="007D2977"/>
    <w:rsid w:val="007D3318"/>
    <w:rsid w:val="007D4D00"/>
    <w:rsid w:val="007D563C"/>
    <w:rsid w:val="007D5743"/>
    <w:rsid w:val="007D5BA5"/>
    <w:rsid w:val="007D5FA0"/>
    <w:rsid w:val="007D66F3"/>
    <w:rsid w:val="007D7EB2"/>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433"/>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55C5"/>
    <w:rsid w:val="00815BAF"/>
    <w:rsid w:val="00816803"/>
    <w:rsid w:val="00816C3E"/>
    <w:rsid w:val="00820C67"/>
    <w:rsid w:val="008213F3"/>
    <w:rsid w:val="00821D94"/>
    <w:rsid w:val="00822F2F"/>
    <w:rsid w:val="00824080"/>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DA"/>
    <w:rsid w:val="00850CFB"/>
    <w:rsid w:val="0085120B"/>
    <w:rsid w:val="00851551"/>
    <w:rsid w:val="00851634"/>
    <w:rsid w:val="00851A0B"/>
    <w:rsid w:val="008536F1"/>
    <w:rsid w:val="00853B4A"/>
    <w:rsid w:val="00854307"/>
    <w:rsid w:val="0085439F"/>
    <w:rsid w:val="00854B85"/>
    <w:rsid w:val="00855790"/>
    <w:rsid w:val="0085600D"/>
    <w:rsid w:val="00856793"/>
    <w:rsid w:val="00856ACE"/>
    <w:rsid w:val="008611CD"/>
    <w:rsid w:val="00861842"/>
    <w:rsid w:val="008626B3"/>
    <w:rsid w:val="00862D67"/>
    <w:rsid w:val="00862D87"/>
    <w:rsid w:val="008630C9"/>
    <w:rsid w:val="0086330D"/>
    <w:rsid w:val="008633CA"/>
    <w:rsid w:val="008640A7"/>
    <w:rsid w:val="008649F3"/>
    <w:rsid w:val="00864E21"/>
    <w:rsid w:val="008666C1"/>
    <w:rsid w:val="00866740"/>
    <w:rsid w:val="008673ED"/>
    <w:rsid w:val="0086798E"/>
    <w:rsid w:val="00871117"/>
    <w:rsid w:val="008711AE"/>
    <w:rsid w:val="008715A4"/>
    <w:rsid w:val="00871B9A"/>
    <w:rsid w:val="0087558A"/>
    <w:rsid w:val="008767E4"/>
    <w:rsid w:val="00876A9A"/>
    <w:rsid w:val="00876F32"/>
    <w:rsid w:val="00877083"/>
    <w:rsid w:val="008774C8"/>
    <w:rsid w:val="00877B33"/>
    <w:rsid w:val="00877FD9"/>
    <w:rsid w:val="00881862"/>
    <w:rsid w:val="0088214F"/>
    <w:rsid w:val="0088309F"/>
    <w:rsid w:val="00883FA0"/>
    <w:rsid w:val="008843E6"/>
    <w:rsid w:val="00884518"/>
    <w:rsid w:val="0088479F"/>
    <w:rsid w:val="00884CCF"/>
    <w:rsid w:val="008866C2"/>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C12"/>
    <w:rsid w:val="008C072F"/>
    <w:rsid w:val="008C0C79"/>
    <w:rsid w:val="008C1807"/>
    <w:rsid w:val="008C1CD8"/>
    <w:rsid w:val="008C207E"/>
    <w:rsid w:val="008C25F6"/>
    <w:rsid w:val="008C319E"/>
    <w:rsid w:val="008C3225"/>
    <w:rsid w:val="008C32C8"/>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1AA"/>
    <w:rsid w:val="008D749C"/>
    <w:rsid w:val="008D7FF3"/>
    <w:rsid w:val="008E074A"/>
    <w:rsid w:val="008E10E7"/>
    <w:rsid w:val="008E19AA"/>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4A6"/>
    <w:rsid w:val="008F18C0"/>
    <w:rsid w:val="008F289B"/>
    <w:rsid w:val="008F2F1B"/>
    <w:rsid w:val="008F3170"/>
    <w:rsid w:val="008F3B70"/>
    <w:rsid w:val="008F3F46"/>
    <w:rsid w:val="008F45F1"/>
    <w:rsid w:val="008F49D0"/>
    <w:rsid w:val="008F4ABB"/>
    <w:rsid w:val="008F5459"/>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8D6"/>
    <w:rsid w:val="00934A26"/>
    <w:rsid w:val="0093623D"/>
    <w:rsid w:val="009363AD"/>
    <w:rsid w:val="0093654D"/>
    <w:rsid w:val="00936FEC"/>
    <w:rsid w:val="009372CC"/>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31A4"/>
    <w:rsid w:val="00953570"/>
    <w:rsid w:val="00956464"/>
    <w:rsid w:val="00957286"/>
    <w:rsid w:val="00957E90"/>
    <w:rsid w:val="00957FE3"/>
    <w:rsid w:val="009601E2"/>
    <w:rsid w:val="00960B92"/>
    <w:rsid w:val="00960CBE"/>
    <w:rsid w:val="009614D0"/>
    <w:rsid w:val="0096240D"/>
    <w:rsid w:val="00962CE9"/>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1BD6"/>
    <w:rsid w:val="00992144"/>
    <w:rsid w:val="0099220E"/>
    <w:rsid w:val="00992EBB"/>
    <w:rsid w:val="00992F8C"/>
    <w:rsid w:val="009939D2"/>
    <w:rsid w:val="00995415"/>
    <w:rsid w:val="009955E5"/>
    <w:rsid w:val="00995F19"/>
    <w:rsid w:val="00997616"/>
    <w:rsid w:val="009A025B"/>
    <w:rsid w:val="009A0411"/>
    <w:rsid w:val="009A0ED7"/>
    <w:rsid w:val="009A1873"/>
    <w:rsid w:val="009A18AA"/>
    <w:rsid w:val="009A1E91"/>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11F9"/>
    <w:rsid w:val="009B38CB"/>
    <w:rsid w:val="009B4AF0"/>
    <w:rsid w:val="009B4B18"/>
    <w:rsid w:val="009B6574"/>
    <w:rsid w:val="009B751A"/>
    <w:rsid w:val="009B7610"/>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83C"/>
    <w:rsid w:val="00A13B13"/>
    <w:rsid w:val="00A13EC9"/>
    <w:rsid w:val="00A1551F"/>
    <w:rsid w:val="00A161D4"/>
    <w:rsid w:val="00A1687D"/>
    <w:rsid w:val="00A1698B"/>
    <w:rsid w:val="00A178B7"/>
    <w:rsid w:val="00A17E75"/>
    <w:rsid w:val="00A2090C"/>
    <w:rsid w:val="00A20AB5"/>
    <w:rsid w:val="00A20B92"/>
    <w:rsid w:val="00A214E3"/>
    <w:rsid w:val="00A21E06"/>
    <w:rsid w:val="00A22239"/>
    <w:rsid w:val="00A22544"/>
    <w:rsid w:val="00A2268B"/>
    <w:rsid w:val="00A22E9B"/>
    <w:rsid w:val="00A22FC0"/>
    <w:rsid w:val="00A23485"/>
    <w:rsid w:val="00A234B1"/>
    <w:rsid w:val="00A23773"/>
    <w:rsid w:val="00A23A0C"/>
    <w:rsid w:val="00A2443E"/>
    <w:rsid w:val="00A25557"/>
    <w:rsid w:val="00A25999"/>
    <w:rsid w:val="00A25D63"/>
    <w:rsid w:val="00A26409"/>
    <w:rsid w:val="00A26CB0"/>
    <w:rsid w:val="00A27DE1"/>
    <w:rsid w:val="00A309CF"/>
    <w:rsid w:val="00A30B54"/>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8FA"/>
    <w:rsid w:val="00A53957"/>
    <w:rsid w:val="00A53A90"/>
    <w:rsid w:val="00A5477A"/>
    <w:rsid w:val="00A55042"/>
    <w:rsid w:val="00A55A3E"/>
    <w:rsid w:val="00A567B7"/>
    <w:rsid w:val="00A5706D"/>
    <w:rsid w:val="00A5749E"/>
    <w:rsid w:val="00A57ADC"/>
    <w:rsid w:val="00A57EE8"/>
    <w:rsid w:val="00A608EF"/>
    <w:rsid w:val="00A6094A"/>
    <w:rsid w:val="00A60F85"/>
    <w:rsid w:val="00A61499"/>
    <w:rsid w:val="00A617D2"/>
    <w:rsid w:val="00A61972"/>
    <w:rsid w:val="00A61ED1"/>
    <w:rsid w:val="00A62C75"/>
    <w:rsid w:val="00A63049"/>
    <w:rsid w:val="00A63E29"/>
    <w:rsid w:val="00A643AE"/>
    <w:rsid w:val="00A65217"/>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5FEC"/>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67AC"/>
    <w:rsid w:val="00A978F2"/>
    <w:rsid w:val="00AA01D6"/>
    <w:rsid w:val="00AA09EF"/>
    <w:rsid w:val="00AA0BA4"/>
    <w:rsid w:val="00AA15A8"/>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40E"/>
    <w:rsid w:val="00B0289E"/>
    <w:rsid w:val="00B02DEC"/>
    <w:rsid w:val="00B02E2E"/>
    <w:rsid w:val="00B0646A"/>
    <w:rsid w:val="00B07263"/>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3207"/>
    <w:rsid w:val="00B23451"/>
    <w:rsid w:val="00B23A40"/>
    <w:rsid w:val="00B23A99"/>
    <w:rsid w:val="00B23F02"/>
    <w:rsid w:val="00B256CE"/>
    <w:rsid w:val="00B25964"/>
    <w:rsid w:val="00B25AB0"/>
    <w:rsid w:val="00B26AA1"/>
    <w:rsid w:val="00B26F70"/>
    <w:rsid w:val="00B3053E"/>
    <w:rsid w:val="00B30BD0"/>
    <w:rsid w:val="00B317EC"/>
    <w:rsid w:val="00B32ACC"/>
    <w:rsid w:val="00B33560"/>
    <w:rsid w:val="00B33A3D"/>
    <w:rsid w:val="00B34198"/>
    <w:rsid w:val="00B3425F"/>
    <w:rsid w:val="00B3495B"/>
    <w:rsid w:val="00B34B37"/>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3DF7"/>
    <w:rsid w:val="00B55720"/>
    <w:rsid w:val="00B55794"/>
    <w:rsid w:val="00B564B2"/>
    <w:rsid w:val="00B566DF"/>
    <w:rsid w:val="00B5678F"/>
    <w:rsid w:val="00B56F7A"/>
    <w:rsid w:val="00B61718"/>
    <w:rsid w:val="00B61815"/>
    <w:rsid w:val="00B620E7"/>
    <w:rsid w:val="00B6306D"/>
    <w:rsid w:val="00B632F2"/>
    <w:rsid w:val="00B639DE"/>
    <w:rsid w:val="00B63D8E"/>
    <w:rsid w:val="00B6494E"/>
    <w:rsid w:val="00B64B3F"/>
    <w:rsid w:val="00B6526B"/>
    <w:rsid w:val="00B65417"/>
    <w:rsid w:val="00B65FE4"/>
    <w:rsid w:val="00B666B0"/>
    <w:rsid w:val="00B6720E"/>
    <w:rsid w:val="00B7073D"/>
    <w:rsid w:val="00B708E8"/>
    <w:rsid w:val="00B710BB"/>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30B"/>
    <w:rsid w:val="00B904FC"/>
    <w:rsid w:val="00B92228"/>
    <w:rsid w:val="00B92822"/>
    <w:rsid w:val="00B92B24"/>
    <w:rsid w:val="00B93470"/>
    <w:rsid w:val="00B95505"/>
    <w:rsid w:val="00B95D97"/>
    <w:rsid w:val="00B9639F"/>
    <w:rsid w:val="00B96B53"/>
    <w:rsid w:val="00B96C45"/>
    <w:rsid w:val="00B97900"/>
    <w:rsid w:val="00B97A3A"/>
    <w:rsid w:val="00BA0BA4"/>
    <w:rsid w:val="00BA1144"/>
    <w:rsid w:val="00BA2574"/>
    <w:rsid w:val="00BA25F4"/>
    <w:rsid w:val="00BA2B57"/>
    <w:rsid w:val="00BA313E"/>
    <w:rsid w:val="00BA3649"/>
    <w:rsid w:val="00BA5415"/>
    <w:rsid w:val="00BA5450"/>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3B54"/>
    <w:rsid w:val="00BB424D"/>
    <w:rsid w:val="00BB4446"/>
    <w:rsid w:val="00BB50AC"/>
    <w:rsid w:val="00BB5495"/>
    <w:rsid w:val="00BB588B"/>
    <w:rsid w:val="00BB5C88"/>
    <w:rsid w:val="00BB5D77"/>
    <w:rsid w:val="00BB6512"/>
    <w:rsid w:val="00BB66A9"/>
    <w:rsid w:val="00BB6E8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4933"/>
    <w:rsid w:val="00BD4BC1"/>
    <w:rsid w:val="00BD4C32"/>
    <w:rsid w:val="00BD4D12"/>
    <w:rsid w:val="00BD51F6"/>
    <w:rsid w:val="00BD5D0F"/>
    <w:rsid w:val="00BD62AF"/>
    <w:rsid w:val="00BD659E"/>
    <w:rsid w:val="00BD65A5"/>
    <w:rsid w:val="00BD67E5"/>
    <w:rsid w:val="00BD6C56"/>
    <w:rsid w:val="00BD6EC5"/>
    <w:rsid w:val="00BD7039"/>
    <w:rsid w:val="00BE0308"/>
    <w:rsid w:val="00BE09E3"/>
    <w:rsid w:val="00BE1007"/>
    <w:rsid w:val="00BE2195"/>
    <w:rsid w:val="00BE2698"/>
    <w:rsid w:val="00BE274F"/>
    <w:rsid w:val="00BE3068"/>
    <w:rsid w:val="00BE38BD"/>
    <w:rsid w:val="00BE3A26"/>
    <w:rsid w:val="00BE453D"/>
    <w:rsid w:val="00BE4761"/>
    <w:rsid w:val="00BE4C05"/>
    <w:rsid w:val="00BE4E2A"/>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222"/>
    <w:rsid w:val="00C0433B"/>
    <w:rsid w:val="00C0436E"/>
    <w:rsid w:val="00C05407"/>
    <w:rsid w:val="00C05703"/>
    <w:rsid w:val="00C05DDF"/>
    <w:rsid w:val="00C05EC5"/>
    <w:rsid w:val="00C0635B"/>
    <w:rsid w:val="00C079F7"/>
    <w:rsid w:val="00C1051B"/>
    <w:rsid w:val="00C10A25"/>
    <w:rsid w:val="00C10C9A"/>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5ACF"/>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64B"/>
    <w:rsid w:val="00C57F0C"/>
    <w:rsid w:val="00C60A5E"/>
    <w:rsid w:val="00C60DA9"/>
    <w:rsid w:val="00C6101E"/>
    <w:rsid w:val="00C6218C"/>
    <w:rsid w:val="00C63471"/>
    <w:rsid w:val="00C64490"/>
    <w:rsid w:val="00C646B6"/>
    <w:rsid w:val="00C64A92"/>
    <w:rsid w:val="00C64E2C"/>
    <w:rsid w:val="00C64E91"/>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CDE"/>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60EC"/>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497"/>
    <w:rsid w:val="00D04EA9"/>
    <w:rsid w:val="00D0532F"/>
    <w:rsid w:val="00D05548"/>
    <w:rsid w:val="00D05618"/>
    <w:rsid w:val="00D05830"/>
    <w:rsid w:val="00D05AEA"/>
    <w:rsid w:val="00D05E47"/>
    <w:rsid w:val="00D0652A"/>
    <w:rsid w:val="00D067DD"/>
    <w:rsid w:val="00D068CE"/>
    <w:rsid w:val="00D10837"/>
    <w:rsid w:val="00D11B44"/>
    <w:rsid w:val="00D122CE"/>
    <w:rsid w:val="00D12531"/>
    <w:rsid w:val="00D12F00"/>
    <w:rsid w:val="00D132B9"/>
    <w:rsid w:val="00D13858"/>
    <w:rsid w:val="00D13F33"/>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2F7"/>
    <w:rsid w:val="00D2752E"/>
    <w:rsid w:val="00D2786A"/>
    <w:rsid w:val="00D27E58"/>
    <w:rsid w:val="00D30214"/>
    <w:rsid w:val="00D3035F"/>
    <w:rsid w:val="00D308B1"/>
    <w:rsid w:val="00D30A82"/>
    <w:rsid w:val="00D30E93"/>
    <w:rsid w:val="00D3104D"/>
    <w:rsid w:val="00D311F6"/>
    <w:rsid w:val="00D31E3D"/>
    <w:rsid w:val="00D32685"/>
    <w:rsid w:val="00D3288C"/>
    <w:rsid w:val="00D33364"/>
    <w:rsid w:val="00D33493"/>
    <w:rsid w:val="00D33599"/>
    <w:rsid w:val="00D335AF"/>
    <w:rsid w:val="00D351FF"/>
    <w:rsid w:val="00D35388"/>
    <w:rsid w:val="00D36DE6"/>
    <w:rsid w:val="00D37751"/>
    <w:rsid w:val="00D37AF7"/>
    <w:rsid w:val="00D37BFE"/>
    <w:rsid w:val="00D40D0A"/>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264"/>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C0C"/>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F51"/>
    <w:rsid w:val="00DE364D"/>
    <w:rsid w:val="00DE4029"/>
    <w:rsid w:val="00DE457A"/>
    <w:rsid w:val="00DE4735"/>
    <w:rsid w:val="00DE4AE0"/>
    <w:rsid w:val="00DE5E6B"/>
    <w:rsid w:val="00DE5F01"/>
    <w:rsid w:val="00DE5F92"/>
    <w:rsid w:val="00DE6A4A"/>
    <w:rsid w:val="00DE6DAC"/>
    <w:rsid w:val="00DE6EC4"/>
    <w:rsid w:val="00DE6FE1"/>
    <w:rsid w:val="00DE75D7"/>
    <w:rsid w:val="00DE792A"/>
    <w:rsid w:val="00DF05FF"/>
    <w:rsid w:val="00DF08EF"/>
    <w:rsid w:val="00DF0B4A"/>
    <w:rsid w:val="00DF0E19"/>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213"/>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4EAC"/>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920"/>
    <w:rsid w:val="00E35D43"/>
    <w:rsid w:val="00E363E8"/>
    <w:rsid w:val="00E36734"/>
    <w:rsid w:val="00E36900"/>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B6A"/>
    <w:rsid w:val="00E45070"/>
    <w:rsid w:val="00E456A4"/>
    <w:rsid w:val="00E45901"/>
    <w:rsid w:val="00E45FB9"/>
    <w:rsid w:val="00E45FE8"/>
    <w:rsid w:val="00E46540"/>
    <w:rsid w:val="00E465EB"/>
    <w:rsid w:val="00E46758"/>
    <w:rsid w:val="00E46ED2"/>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1A4A"/>
    <w:rsid w:val="00E72268"/>
    <w:rsid w:val="00E7248C"/>
    <w:rsid w:val="00E72528"/>
    <w:rsid w:val="00E72CD2"/>
    <w:rsid w:val="00E7470A"/>
    <w:rsid w:val="00E74797"/>
    <w:rsid w:val="00E74AE1"/>
    <w:rsid w:val="00E74C66"/>
    <w:rsid w:val="00E74D57"/>
    <w:rsid w:val="00E755D9"/>
    <w:rsid w:val="00E7583C"/>
    <w:rsid w:val="00E75B20"/>
    <w:rsid w:val="00E77766"/>
    <w:rsid w:val="00E777C7"/>
    <w:rsid w:val="00E77ABD"/>
    <w:rsid w:val="00E818C9"/>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ED"/>
    <w:rsid w:val="00EA1A62"/>
    <w:rsid w:val="00EA1D33"/>
    <w:rsid w:val="00EA2228"/>
    <w:rsid w:val="00EA34BD"/>
    <w:rsid w:val="00EA46FB"/>
    <w:rsid w:val="00EA5248"/>
    <w:rsid w:val="00EA5D1B"/>
    <w:rsid w:val="00EA7589"/>
    <w:rsid w:val="00EA780C"/>
    <w:rsid w:val="00EA7AF6"/>
    <w:rsid w:val="00EA7AFC"/>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1E8E"/>
    <w:rsid w:val="00ED2864"/>
    <w:rsid w:val="00ED2923"/>
    <w:rsid w:val="00ED2D90"/>
    <w:rsid w:val="00ED313C"/>
    <w:rsid w:val="00ED3270"/>
    <w:rsid w:val="00ED4699"/>
    <w:rsid w:val="00ED5D49"/>
    <w:rsid w:val="00ED6151"/>
    <w:rsid w:val="00ED6769"/>
    <w:rsid w:val="00EE09B8"/>
    <w:rsid w:val="00EE0DD3"/>
    <w:rsid w:val="00EE17E6"/>
    <w:rsid w:val="00EE2064"/>
    <w:rsid w:val="00EE24D9"/>
    <w:rsid w:val="00EE2586"/>
    <w:rsid w:val="00EE2645"/>
    <w:rsid w:val="00EE2A4E"/>
    <w:rsid w:val="00EE2CB5"/>
    <w:rsid w:val="00EE2DCF"/>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4A3"/>
    <w:rsid w:val="00F027F1"/>
    <w:rsid w:val="00F028AE"/>
    <w:rsid w:val="00F04C1C"/>
    <w:rsid w:val="00F04EBC"/>
    <w:rsid w:val="00F054FE"/>
    <w:rsid w:val="00F05FF5"/>
    <w:rsid w:val="00F066C8"/>
    <w:rsid w:val="00F068C9"/>
    <w:rsid w:val="00F06995"/>
    <w:rsid w:val="00F07BC4"/>
    <w:rsid w:val="00F07C5D"/>
    <w:rsid w:val="00F105A2"/>
    <w:rsid w:val="00F113B2"/>
    <w:rsid w:val="00F1203E"/>
    <w:rsid w:val="00F1248B"/>
    <w:rsid w:val="00F13EBE"/>
    <w:rsid w:val="00F13ED7"/>
    <w:rsid w:val="00F15DEF"/>
    <w:rsid w:val="00F16499"/>
    <w:rsid w:val="00F1730C"/>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581"/>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4E34"/>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62B"/>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A6FD4"/>
    <w:rsid w:val="00FB01CA"/>
    <w:rsid w:val="00FB0B57"/>
    <w:rsid w:val="00FB1639"/>
    <w:rsid w:val="00FB1709"/>
    <w:rsid w:val="00FB1A68"/>
    <w:rsid w:val="00FB254C"/>
    <w:rsid w:val="00FB33B3"/>
    <w:rsid w:val="00FB3938"/>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22"/>
    <w:rsid w:val="00FC6A88"/>
    <w:rsid w:val="00FC6C36"/>
    <w:rsid w:val="00FC74C4"/>
    <w:rsid w:val="00FC7836"/>
    <w:rsid w:val="00FC788F"/>
    <w:rsid w:val="00FC7E38"/>
    <w:rsid w:val="00FD16F3"/>
    <w:rsid w:val="00FD1BE0"/>
    <w:rsid w:val="00FD2904"/>
    <w:rsid w:val="00FD3880"/>
    <w:rsid w:val="00FD4990"/>
    <w:rsid w:val="00FD6678"/>
    <w:rsid w:val="00FD7465"/>
    <w:rsid w:val="00FE0D40"/>
    <w:rsid w:val="00FE0F39"/>
    <w:rsid w:val="00FE0F6A"/>
    <w:rsid w:val="00FE12CC"/>
    <w:rsid w:val="00FE2644"/>
    <w:rsid w:val="00FE3379"/>
    <w:rsid w:val="00FE3620"/>
    <w:rsid w:val="00FE4618"/>
    <w:rsid w:val="00FE4B54"/>
    <w:rsid w:val="00FE528B"/>
    <w:rsid w:val="00FE573C"/>
    <w:rsid w:val="00FE6483"/>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1066B-99F1-46D5-8E0D-5621BB7DF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719</cp:revision>
  <cp:lastPrinted>2007-08-28T14:45:00Z</cp:lastPrinted>
  <dcterms:created xsi:type="dcterms:W3CDTF">2018-11-02T03:24:00Z</dcterms:created>
  <dcterms:modified xsi:type="dcterms:W3CDTF">2019-02-15T02:14:00Z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